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7BA22" w14:textId="25BD42D1" w:rsidR="0074136A" w:rsidRPr="00D52B1C" w:rsidRDefault="0074136A" w:rsidP="00CF180F">
      <w:pPr>
        <w:pStyle w:val="NoSpacing"/>
        <w:jc w:val="left"/>
        <w:rPr>
          <w:rFonts w:ascii="Calibri" w:hAnsi="Calibri" w:cs="Calibri"/>
          <w:b/>
          <w:bCs/>
          <w:color w:val="0070C0"/>
          <w:sz w:val="28"/>
          <w:szCs w:val="28"/>
        </w:rPr>
      </w:pPr>
      <w:r w:rsidRPr="00D52B1C">
        <w:rPr>
          <w:rFonts w:ascii="Calibri" w:hAnsi="Calibri" w:cs="Calibri"/>
          <w:b/>
          <w:bCs/>
          <w:color w:val="0070C0"/>
          <w:sz w:val="28"/>
          <w:szCs w:val="28"/>
        </w:rPr>
        <w:t>PLATTE RIVER RECOVERY IMPLEMENTATION PROGRAM (PRR</w:t>
      </w:r>
      <w:r w:rsidR="00D70916" w:rsidRPr="00D52B1C">
        <w:rPr>
          <w:rFonts w:ascii="Calibri" w:hAnsi="Calibri" w:cs="Calibri"/>
          <w:b/>
          <w:bCs/>
          <w:color w:val="0070C0"/>
          <w:sz w:val="28"/>
          <w:szCs w:val="28"/>
        </w:rPr>
        <w:t>I</w:t>
      </w:r>
      <w:r w:rsidRPr="00D52B1C">
        <w:rPr>
          <w:rFonts w:ascii="Calibri" w:hAnsi="Calibri" w:cs="Calibri"/>
          <w:b/>
          <w:bCs/>
          <w:color w:val="0070C0"/>
          <w:sz w:val="28"/>
          <w:szCs w:val="28"/>
        </w:rPr>
        <w:t>P</w:t>
      </w:r>
      <w:r w:rsidR="00D70916" w:rsidRPr="00D52B1C">
        <w:rPr>
          <w:rFonts w:ascii="Calibri" w:hAnsi="Calibri" w:cs="Calibri"/>
          <w:b/>
          <w:bCs/>
          <w:color w:val="0070C0"/>
          <w:sz w:val="28"/>
          <w:szCs w:val="28"/>
        </w:rPr>
        <w:t xml:space="preserve"> </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or</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 xml:space="preserve"> Program</w:t>
      </w:r>
      <w:r w:rsidRPr="00D52B1C">
        <w:rPr>
          <w:rFonts w:ascii="Calibri" w:hAnsi="Calibri" w:cs="Calibri"/>
          <w:b/>
          <w:bCs/>
          <w:color w:val="0070C0"/>
          <w:sz w:val="28"/>
          <w:szCs w:val="28"/>
        </w:rPr>
        <w:t>)</w:t>
      </w:r>
    </w:p>
    <w:p w14:paraId="6BCC7727" w14:textId="01515731" w:rsidR="0074136A" w:rsidRPr="00D52B1C" w:rsidRDefault="00767F9C" w:rsidP="00CF180F">
      <w:pPr>
        <w:pStyle w:val="NoSpacing"/>
        <w:jc w:val="left"/>
        <w:rPr>
          <w:rFonts w:ascii="Calibri" w:hAnsi="Calibri" w:cs="Calibri"/>
          <w:b/>
          <w:bCs/>
          <w:sz w:val="22"/>
          <w:szCs w:val="22"/>
        </w:rPr>
      </w:pPr>
      <w:r>
        <w:rPr>
          <w:rFonts w:ascii="Calibri" w:hAnsi="Calibri" w:cs="Calibri"/>
          <w:b/>
          <w:bCs/>
          <w:sz w:val="22"/>
          <w:szCs w:val="22"/>
        </w:rPr>
        <w:t>PRRIP Extension Science Plan Target Species Summary:</w:t>
      </w:r>
      <w:r w:rsidR="00CC1160">
        <w:rPr>
          <w:rFonts w:ascii="Calibri" w:hAnsi="Calibri" w:cs="Calibri"/>
          <w:b/>
          <w:bCs/>
          <w:sz w:val="22"/>
          <w:szCs w:val="22"/>
        </w:rPr>
        <w:t xml:space="preserve"> </w:t>
      </w:r>
      <w:r w:rsidR="00D12AFC">
        <w:rPr>
          <w:rFonts w:ascii="Calibri" w:hAnsi="Calibri" w:cs="Calibri"/>
          <w:b/>
          <w:bCs/>
          <w:sz w:val="22"/>
          <w:szCs w:val="22"/>
        </w:rPr>
        <w:t>Whooping Crane (WC)</w:t>
      </w:r>
    </w:p>
    <w:p w14:paraId="1E03F3FA" w14:textId="2AE96889" w:rsidR="0074136A" w:rsidRDefault="005D0409" w:rsidP="00CF180F">
      <w:pPr>
        <w:pStyle w:val="NoSpacing"/>
        <w:jc w:val="left"/>
        <w:rPr>
          <w:rFonts w:ascii="Calibri" w:hAnsi="Calibri" w:cs="Calibri"/>
          <w:sz w:val="22"/>
          <w:szCs w:val="22"/>
        </w:rPr>
      </w:pPr>
      <w:r>
        <w:rPr>
          <w:rFonts w:ascii="Calibri" w:hAnsi="Calibri" w:cs="Calibri"/>
          <w:sz w:val="22"/>
          <w:szCs w:val="22"/>
        </w:rPr>
        <w:t xml:space="preserve">February </w:t>
      </w:r>
      <w:r w:rsidR="00E05C2A">
        <w:rPr>
          <w:rFonts w:ascii="Calibri" w:hAnsi="Calibri" w:cs="Calibri"/>
          <w:sz w:val="22"/>
          <w:szCs w:val="22"/>
        </w:rPr>
        <w:t>2021</w:t>
      </w:r>
    </w:p>
    <w:p w14:paraId="24B2FF63" w14:textId="6615AC33" w:rsidR="007D6FB7" w:rsidRDefault="007D6FB7" w:rsidP="00CF180F">
      <w:pPr>
        <w:pStyle w:val="NoSpacing"/>
        <w:jc w:val="left"/>
        <w:rPr>
          <w:rFonts w:ascii="Calibri" w:hAnsi="Calibri" w:cs="Calibri"/>
          <w:b/>
          <w:bCs/>
          <w:color w:val="0070C0"/>
          <w:sz w:val="22"/>
          <w:szCs w:val="22"/>
        </w:rPr>
      </w:pPr>
    </w:p>
    <w:p w14:paraId="0489D327" w14:textId="3BB677CE" w:rsidR="00380C5A" w:rsidRDefault="00380C5A" w:rsidP="00380C5A">
      <w:pPr>
        <w:pStyle w:val="NoSpacing"/>
        <w:jc w:val="left"/>
        <w:rPr>
          <w:rFonts w:ascii="Calibri" w:hAnsi="Calibri" w:cs="Calibri"/>
          <w:color w:val="FF0000"/>
          <w:sz w:val="22"/>
          <w:szCs w:val="22"/>
        </w:rPr>
      </w:pPr>
      <w:r>
        <w:rPr>
          <w:rFonts w:ascii="Calibri" w:hAnsi="Calibri" w:cs="Calibri"/>
          <w:b/>
          <w:bCs/>
          <w:color w:val="FF0000"/>
          <w:sz w:val="22"/>
          <w:szCs w:val="22"/>
        </w:rPr>
        <w:t xml:space="preserve">Editorial Disclaimer: </w:t>
      </w:r>
      <w:r>
        <w:rPr>
          <w:rFonts w:ascii="Calibri" w:hAnsi="Calibri" w:cs="Calibri"/>
          <w:color w:val="FF0000"/>
          <w:sz w:val="22"/>
          <w:szCs w:val="22"/>
        </w:rPr>
        <w:t xml:space="preserve">This document currently serves as a PRRIP Executive Director’s Office (EDO) Working Draft summary of recent discussions with the Adaptive Management Working Group (AMWG) regarding the status of science for the </w:t>
      </w:r>
      <w:r w:rsidR="00002C6C">
        <w:rPr>
          <w:rFonts w:ascii="Calibri" w:hAnsi="Calibri" w:cs="Calibri"/>
          <w:color w:val="FF0000"/>
          <w:sz w:val="22"/>
          <w:szCs w:val="22"/>
        </w:rPr>
        <w:t xml:space="preserve">WC </w:t>
      </w:r>
      <w:r>
        <w:rPr>
          <w:rFonts w:ascii="Calibri" w:hAnsi="Calibri" w:cs="Calibri"/>
          <w:color w:val="FF0000"/>
          <w:sz w:val="22"/>
          <w:szCs w:val="22"/>
        </w:rPr>
        <w:t xml:space="preserve">within the Program as </w:t>
      </w:r>
      <w:r w:rsidR="00002C6C">
        <w:rPr>
          <w:rFonts w:ascii="Calibri" w:hAnsi="Calibri" w:cs="Calibri"/>
          <w:color w:val="FF0000"/>
          <w:sz w:val="22"/>
          <w:szCs w:val="22"/>
        </w:rPr>
        <w:t xml:space="preserve">a </w:t>
      </w:r>
      <w:r>
        <w:rPr>
          <w:rFonts w:ascii="Calibri" w:hAnsi="Calibri" w:cs="Calibri"/>
          <w:color w:val="FF0000"/>
          <w:sz w:val="22"/>
          <w:szCs w:val="22"/>
        </w:rPr>
        <w:t xml:space="preserve">target species and science learning priorities for the </w:t>
      </w:r>
      <w:r w:rsidR="00002C6C">
        <w:rPr>
          <w:rFonts w:ascii="Calibri" w:hAnsi="Calibri" w:cs="Calibri"/>
          <w:color w:val="FF0000"/>
          <w:sz w:val="22"/>
          <w:szCs w:val="22"/>
        </w:rPr>
        <w:t xml:space="preserve">WC </w:t>
      </w:r>
      <w:r>
        <w:rPr>
          <w:rFonts w:ascii="Calibri" w:hAnsi="Calibri" w:cs="Calibri"/>
          <w:color w:val="FF0000"/>
          <w:sz w:val="22"/>
          <w:szCs w:val="22"/>
        </w:rPr>
        <w:t xml:space="preserve">in development of the Extension Science Plan. AMWG meetings were held in accordance with direction from the Governance Committee (GC) as described below (built on text from the </w:t>
      </w:r>
      <w:r w:rsidRPr="00AD658B">
        <w:rPr>
          <w:rFonts w:ascii="Calibri" w:hAnsi="Calibri" w:cs="Calibri"/>
          <w:i/>
          <w:iCs/>
          <w:color w:val="FF0000"/>
          <w:sz w:val="22"/>
          <w:szCs w:val="22"/>
        </w:rPr>
        <w:t xml:space="preserve">08_21_20 </w:t>
      </w:r>
      <w:r>
        <w:rPr>
          <w:rFonts w:ascii="Calibri" w:hAnsi="Calibri" w:cs="Calibri"/>
          <w:i/>
          <w:iCs/>
          <w:color w:val="FF0000"/>
          <w:sz w:val="22"/>
          <w:szCs w:val="22"/>
        </w:rPr>
        <w:t xml:space="preserve">EDO </w:t>
      </w:r>
      <w:r w:rsidRPr="00AD658B">
        <w:rPr>
          <w:rFonts w:ascii="Calibri" w:hAnsi="Calibri" w:cs="Calibri"/>
          <w:i/>
          <w:iCs/>
          <w:color w:val="FF0000"/>
          <w:sz w:val="22"/>
          <w:szCs w:val="22"/>
        </w:rPr>
        <w:t>memo</w:t>
      </w:r>
      <w:r>
        <w:rPr>
          <w:rFonts w:ascii="Calibri" w:hAnsi="Calibri" w:cs="Calibri"/>
          <w:color w:val="FF0000"/>
          <w:sz w:val="22"/>
          <w:szCs w:val="22"/>
        </w:rPr>
        <w:t xml:space="preserve"> distributed to and discussed with the GC at their September 2020 Quarterly Meeting). This summary serves as a brief roll-up of extensive AMWG commentary and feedback </w:t>
      </w:r>
      <w:r w:rsidRPr="0024724C">
        <w:rPr>
          <w:rFonts w:ascii="Calibri" w:hAnsi="Calibri" w:cs="Calibri"/>
          <w:color w:val="FF0000"/>
          <w:sz w:val="22"/>
          <w:szCs w:val="22"/>
        </w:rPr>
        <w:t>over the course of several virtual meetings in the last half of 2020 and early in 2021.</w:t>
      </w:r>
      <w:r>
        <w:rPr>
          <w:rFonts w:ascii="Calibri" w:hAnsi="Calibri" w:cs="Calibri"/>
          <w:color w:val="FF0000"/>
          <w:sz w:val="22"/>
          <w:szCs w:val="22"/>
        </w:rPr>
        <w:t xml:space="preserve"> The entirety of the language below does not, at this time, represent full AMWG consensus and will be the topic of continued discussion and revision during development of the Extension Science Plan in 2021. However, some or all of the text below (as-is or as subsequently revised) may be integrated into that Science Plan.</w:t>
      </w:r>
    </w:p>
    <w:p w14:paraId="3B6F1D1E" w14:textId="6CDED763" w:rsidR="005F76D2" w:rsidRDefault="005F76D2" w:rsidP="00CF180F">
      <w:pPr>
        <w:pStyle w:val="NoSpacing"/>
        <w:jc w:val="left"/>
        <w:rPr>
          <w:rFonts w:ascii="Calibri" w:hAnsi="Calibri" w:cs="Calibri"/>
          <w:color w:val="FF0000"/>
          <w:sz w:val="22"/>
          <w:szCs w:val="22"/>
        </w:rPr>
      </w:pPr>
    </w:p>
    <w:p w14:paraId="3BF9E94D" w14:textId="266AD8EA" w:rsidR="001A0ABB" w:rsidRPr="0058187C" w:rsidRDefault="00FE3056" w:rsidP="00CF180F">
      <w:pPr>
        <w:pStyle w:val="NoSpacing"/>
        <w:jc w:val="left"/>
        <w:rPr>
          <w:rFonts w:ascii="Calibri" w:hAnsi="Calibri" w:cs="Calibri"/>
          <w:b/>
          <w:bCs/>
          <w:color w:val="0070C0"/>
          <w:sz w:val="24"/>
          <w:szCs w:val="24"/>
        </w:rPr>
      </w:pPr>
      <w:r w:rsidRPr="0058187C">
        <w:rPr>
          <w:rFonts w:ascii="Calibri" w:hAnsi="Calibri" w:cs="Calibri"/>
          <w:b/>
          <w:bCs/>
          <w:color w:val="0070C0"/>
          <w:sz w:val="24"/>
          <w:szCs w:val="24"/>
        </w:rPr>
        <w:t>AMWG Role in Development of PRRIP Extension Science Plan</w:t>
      </w:r>
    </w:p>
    <w:p w14:paraId="1002C7DD" w14:textId="77777777" w:rsidR="00E54860" w:rsidRDefault="00E54860" w:rsidP="00E54860">
      <w:pPr>
        <w:pStyle w:val="NoSpacing"/>
        <w:jc w:val="left"/>
        <w:rPr>
          <w:rFonts w:ascii="Calibri" w:hAnsi="Calibri" w:cs="Calibri"/>
          <w:color w:val="000000" w:themeColor="text1"/>
          <w:sz w:val="22"/>
          <w:szCs w:val="22"/>
          <w:lang w:val="en-US"/>
        </w:rPr>
      </w:pPr>
      <w:r w:rsidRPr="001A0ABB">
        <w:rPr>
          <w:rFonts w:ascii="Calibri" w:hAnsi="Calibri" w:cs="Calibri"/>
          <w:color w:val="000000" w:themeColor="text1"/>
          <w:sz w:val="22"/>
          <w:szCs w:val="22"/>
        </w:rPr>
        <w:t xml:space="preserve">The </w:t>
      </w:r>
      <w:r>
        <w:rPr>
          <w:rFonts w:ascii="Calibri" w:hAnsi="Calibri" w:cs="Calibri"/>
          <w:color w:val="000000" w:themeColor="text1"/>
          <w:sz w:val="22"/>
          <w:szCs w:val="22"/>
        </w:rPr>
        <w:t xml:space="preserve">GC </w:t>
      </w:r>
      <w:r w:rsidRPr="001A0ABB">
        <w:rPr>
          <w:rFonts w:ascii="Calibri" w:hAnsi="Calibri" w:cs="Calibri"/>
          <w:color w:val="000000" w:themeColor="text1"/>
          <w:sz w:val="22"/>
          <w:szCs w:val="22"/>
        </w:rPr>
        <w:t>re-constituted the AMWG in September 2020</w:t>
      </w:r>
      <w:r>
        <w:rPr>
          <w:rFonts w:ascii="Calibri" w:eastAsia="Calibri" w:hAnsi="Calibri" w:cs="Calibri"/>
          <w:color w:val="000000" w:themeColor="text1"/>
          <w:sz w:val="22"/>
          <w:szCs w:val="22"/>
          <w:lang w:val="en-US" w:eastAsia="en-US"/>
        </w:rPr>
        <w:t xml:space="preserve"> and directed the group to be </w:t>
      </w:r>
      <w:r w:rsidRPr="001A0ABB">
        <w:rPr>
          <w:rFonts w:ascii="Calibri" w:hAnsi="Calibri" w:cs="Calibri"/>
          <w:color w:val="000000" w:themeColor="text1"/>
          <w:sz w:val="22"/>
          <w:szCs w:val="22"/>
          <w:lang w:val="en-US"/>
        </w:rPr>
        <w:t xml:space="preserve">responsible for working collaboratively with the EDO to generate the </w:t>
      </w:r>
      <w:r w:rsidRPr="001A0ABB">
        <w:rPr>
          <w:rFonts w:ascii="Calibri" w:hAnsi="Calibri" w:cs="Calibri"/>
          <w:color w:val="000000" w:themeColor="text1"/>
          <w:sz w:val="22"/>
          <w:szCs w:val="22"/>
          <w:u w:val="single"/>
          <w:lang w:val="en-US"/>
        </w:rPr>
        <w:t>technical content</w:t>
      </w:r>
      <w:r w:rsidRPr="001A0ABB">
        <w:rPr>
          <w:rFonts w:ascii="Calibri" w:hAnsi="Calibri" w:cs="Calibri"/>
          <w:color w:val="000000" w:themeColor="text1"/>
          <w:sz w:val="22"/>
          <w:szCs w:val="22"/>
          <w:lang w:val="en-US"/>
        </w:rPr>
        <w:t xml:space="preserve"> of the</w:t>
      </w:r>
      <w:r>
        <w:rPr>
          <w:rFonts w:ascii="Calibri" w:hAnsi="Calibri" w:cs="Calibri"/>
          <w:color w:val="000000" w:themeColor="text1"/>
          <w:sz w:val="22"/>
          <w:szCs w:val="22"/>
          <w:lang w:val="en-US"/>
        </w:rPr>
        <w:t xml:space="preserve"> Extension Science Plan</w:t>
      </w:r>
      <w:r w:rsidRPr="001A0ABB">
        <w:rPr>
          <w:rFonts w:ascii="Calibri" w:hAnsi="Calibri" w:cs="Calibri"/>
          <w:color w:val="000000" w:themeColor="text1"/>
          <w:sz w:val="22"/>
          <w:szCs w:val="22"/>
          <w:lang w:val="en-US"/>
        </w:rPr>
        <w:t xml:space="preserve">. </w:t>
      </w:r>
      <w:r>
        <w:rPr>
          <w:rFonts w:ascii="Calibri" w:hAnsi="Calibri" w:cs="Calibri"/>
          <w:color w:val="000000" w:themeColor="text1"/>
          <w:sz w:val="22"/>
          <w:szCs w:val="22"/>
          <w:lang w:val="en-US"/>
        </w:rPr>
        <w:t>General task process for the Extension Science Plan</w:t>
      </w:r>
      <w:r w:rsidRPr="001A0ABB">
        <w:rPr>
          <w:rFonts w:ascii="Calibri" w:hAnsi="Calibri" w:cs="Calibri"/>
          <w:color w:val="000000" w:themeColor="text1"/>
          <w:sz w:val="22"/>
          <w:szCs w:val="22"/>
          <w:lang w:val="en-US"/>
        </w:rPr>
        <w:t>:</w:t>
      </w:r>
    </w:p>
    <w:p w14:paraId="55BA2EE4" w14:textId="77777777" w:rsidR="00E54860" w:rsidRDefault="00E54860" w:rsidP="00E54860">
      <w:pPr>
        <w:pStyle w:val="NoSpacing"/>
        <w:jc w:val="left"/>
        <w:rPr>
          <w:rFonts w:ascii="Calibri" w:hAnsi="Calibri" w:cs="Calibri"/>
          <w:color w:val="000000" w:themeColor="text1"/>
          <w:sz w:val="22"/>
          <w:szCs w:val="22"/>
          <w:lang w:val="en-US"/>
        </w:rPr>
      </w:pPr>
    </w:p>
    <w:p w14:paraId="62A5D737" w14:textId="77777777" w:rsidR="00E54860" w:rsidRPr="001A0ABB" w:rsidRDefault="00E54860" w:rsidP="00E54860">
      <w:pPr>
        <w:pStyle w:val="NoSpacing"/>
        <w:jc w:val="left"/>
        <w:rPr>
          <w:rFonts w:ascii="Calibri" w:hAnsi="Calibri" w:cs="Calibri"/>
          <w:color w:val="000000" w:themeColor="text1"/>
          <w:sz w:val="22"/>
          <w:szCs w:val="22"/>
          <w:lang w:val="en-US"/>
        </w:rPr>
      </w:pPr>
      <w:r>
        <w:rPr>
          <w:rFonts w:ascii="Calibri" w:hAnsi="Calibri" w:cs="Calibri"/>
          <w:color w:val="000000" w:themeColor="text1"/>
          <w:sz w:val="22"/>
          <w:szCs w:val="22"/>
          <w:u w:val="single"/>
          <w:lang w:val="en-US"/>
        </w:rPr>
        <w:t xml:space="preserve">Extension </w:t>
      </w:r>
      <w:r w:rsidRPr="00D5589C">
        <w:rPr>
          <w:rFonts w:ascii="Calibri" w:hAnsi="Calibri" w:cs="Calibri"/>
          <w:color w:val="000000" w:themeColor="text1"/>
          <w:sz w:val="22"/>
          <w:szCs w:val="22"/>
          <w:u w:val="single"/>
          <w:lang w:val="en-US"/>
        </w:rPr>
        <w:t>Science Plan</w:t>
      </w:r>
      <w:r>
        <w:rPr>
          <w:rFonts w:ascii="Calibri" w:hAnsi="Calibri" w:cs="Calibri"/>
          <w:color w:val="000000" w:themeColor="text1"/>
          <w:sz w:val="22"/>
          <w:szCs w:val="22"/>
          <w:u w:val="single"/>
          <w:lang w:val="en-US"/>
        </w:rPr>
        <w:t xml:space="preserve"> – AMWG &amp; EDO </w:t>
      </w:r>
      <w:r w:rsidRPr="00D5589C">
        <w:rPr>
          <w:rFonts w:ascii="Calibri" w:hAnsi="Calibri" w:cs="Calibri"/>
          <w:color w:val="000000" w:themeColor="text1"/>
          <w:sz w:val="22"/>
          <w:szCs w:val="22"/>
          <w:u w:val="single"/>
          <w:lang w:val="en-US"/>
        </w:rPr>
        <w:t>content tasks</w:t>
      </w:r>
      <w:r>
        <w:rPr>
          <w:rFonts w:ascii="Calibri" w:hAnsi="Calibri" w:cs="Calibri"/>
          <w:color w:val="000000" w:themeColor="text1"/>
          <w:sz w:val="22"/>
          <w:szCs w:val="22"/>
          <w:lang w:val="en-US"/>
        </w:rPr>
        <w:t>:</w:t>
      </w:r>
    </w:p>
    <w:p w14:paraId="0F3E3286" w14:textId="19D7A6EB" w:rsidR="00E54860" w:rsidRPr="008C0CE3" w:rsidRDefault="00E54860" w:rsidP="00E54860">
      <w:pPr>
        <w:pStyle w:val="NoSpacing"/>
        <w:jc w:val="left"/>
        <w:rPr>
          <w:rFonts w:ascii="Calibri" w:hAnsi="Calibri" w:cs="Calibri"/>
          <w:color w:val="000000" w:themeColor="text1"/>
          <w:sz w:val="22"/>
          <w:szCs w:val="22"/>
          <w:lang w:val="en-US"/>
        </w:rPr>
      </w:pPr>
      <w:r w:rsidRPr="008C0CE3">
        <w:rPr>
          <w:rFonts w:ascii="Calibri" w:hAnsi="Calibri" w:cs="Calibri"/>
          <w:b/>
          <w:bCs/>
          <w:i/>
          <w:iCs/>
          <w:color w:val="000000" w:themeColor="text1"/>
          <w:sz w:val="22"/>
          <w:szCs w:val="22"/>
          <w:lang w:val="en-US"/>
        </w:rPr>
        <w:t>Task 1:</w:t>
      </w:r>
      <w:r w:rsidRPr="008C0CE3">
        <w:rPr>
          <w:rFonts w:ascii="Calibri" w:hAnsi="Calibri" w:cs="Calibri"/>
          <w:i/>
          <w:iCs/>
          <w:color w:val="000000" w:themeColor="text1"/>
          <w:sz w:val="22"/>
          <w:szCs w:val="22"/>
          <w:lang w:val="en-US"/>
        </w:rPr>
        <w:t xml:space="preserve"> </w:t>
      </w:r>
      <w:r>
        <w:rPr>
          <w:rFonts w:ascii="Calibri" w:hAnsi="Calibri" w:cs="Calibri"/>
          <w:i/>
          <w:iCs/>
          <w:color w:val="000000" w:themeColor="text1"/>
          <w:sz w:val="22"/>
          <w:szCs w:val="22"/>
          <w:lang w:val="en-US"/>
        </w:rPr>
        <w:t xml:space="preserve">Assess the </w:t>
      </w:r>
      <w:r w:rsidR="00A77E0E">
        <w:rPr>
          <w:rFonts w:ascii="Calibri" w:hAnsi="Calibri" w:cs="Calibri"/>
          <w:i/>
          <w:iCs/>
          <w:color w:val="000000" w:themeColor="text1"/>
          <w:sz w:val="22"/>
          <w:szCs w:val="22"/>
          <w:lang w:val="en-US"/>
        </w:rPr>
        <w:t xml:space="preserve">WC </w:t>
      </w:r>
      <w:r>
        <w:rPr>
          <w:rFonts w:ascii="Calibri" w:hAnsi="Calibri" w:cs="Calibri"/>
          <w:i/>
          <w:iCs/>
          <w:color w:val="000000" w:themeColor="text1"/>
          <w:sz w:val="22"/>
          <w:szCs w:val="22"/>
          <w:lang w:val="en-US"/>
        </w:rPr>
        <w:t>management objective</w:t>
      </w:r>
      <w:r>
        <w:rPr>
          <w:rFonts w:ascii="Calibri" w:hAnsi="Calibri" w:cs="Calibri"/>
          <w:color w:val="000000" w:themeColor="text1"/>
          <w:sz w:val="22"/>
          <w:szCs w:val="22"/>
          <w:lang w:val="en-US"/>
        </w:rPr>
        <w:t xml:space="preserve"> – discuss whether and how the Program is meeting the</w:t>
      </w:r>
      <w:r w:rsidR="00AF582B">
        <w:rPr>
          <w:rFonts w:ascii="Calibri" w:hAnsi="Calibri" w:cs="Calibri"/>
          <w:color w:val="000000" w:themeColor="text1"/>
          <w:sz w:val="22"/>
          <w:szCs w:val="22"/>
          <w:lang w:val="en-US"/>
        </w:rPr>
        <w:t xml:space="preserve"> WC </w:t>
      </w:r>
      <w:r>
        <w:rPr>
          <w:rFonts w:ascii="Calibri" w:hAnsi="Calibri" w:cs="Calibri"/>
          <w:color w:val="000000" w:themeColor="text1"/>
          <w:sz w:val="22"/>
          <w:szCs w:val="22"/>
          <w:lang w:val="en-US"/>
        </w:rPr>
        <w:t>management objective, performance indicators, and how to communicate Program progress toward and effectiveness at meeting the management objective to the GC over time.</w:t>
      </w:r>
    </w:p>
    <w:p w14:paraId="6024F47A" w14:textId="77777777" w:rsidR="00E54860" w:rsidRDefault="00E54860" w:rsidP="00E54860">
      <w:pPr>
        <w:pStyle w:val="NoSpacing"/>
        <w:jc w:val="left"/>
        <w:rPr>
          <w:rFonts w:ascii="Calibri" w:hAnsi="Calibri" w:cs="Calibri"/>
          <w:i/>
          <w:iCs/>
          <w:color w:val="000000" w:themeColor="text1"/>
          <w:sz w:val="22"/>
          <w:szCs w:val="22"/>
          <w:lang w:val="en-US"/>
        </w:rPr>
      </w:pPr>
    </w:p>
    <w:p w14:paraId="04C3D633" w14:textId="0C7AACBF" w:rsidR="00E54860" w:rsidRDefault="00E54860" w:rsidP="00E54860">
      <w:pPr>
        <w:pStyle w:val="NoSpacing"/>
        <w:jc w:val="left"/>
        <w:rPr>
          <w:rFonts w:ascii="Calibri" w:hAnsi="Calibri" w:cs="Calibri"/>
          <w:color w:val="000000" w:themeColor="text1"/>
          <w:sz w:val="22"/>
          <w:szCs w:val="22"/>
          <w:lang w:val="en-US"/>
        </w:rPr>
      </w:pPr>
      <w:bookmarkStart w:id="0" w:name="_Hlk63414442"/>
      <w:r w:rsidRPr="00B472A0">
        <w:rPr>
          <w:rFonts w:ascii="Calibri" w:hAnsi="Calibri" w:cs="Calibri"/>
          <w:b/>
          <w:bCs/>
          <w:i/>
          <w:iCs/>
          <w:color w:val="000000" w:themeColor="text1"/>
          <w:sz w:val="22"/>
          <w:szCs w:val="22"/>
          <w:lang w:val="en-US"/>
        </w:rPr>
        <w:t>Task 2:</w:t>
      </w:r>
      <w:r w:rsidRPr="00B472A0">
        <w:rPr>
          <w:rFonts w:ascii="Calibri" w:hAnsi="Calibri" w:cs="Calibri"/>
          <w:i/>
          <w:iCs/>
          <w:color w:val="000000" w:themeColor="text1"/>
          <w:sz w:val="22"/>
          <w:szCs w:val="22"/>
          <w:lang w:val="en-US"/>
        </w:rPr>
        <w:t xml:space="preserve"> </w:t>
      </w:r>
      <w:r>
        <w:rPr>
          <w:rFonts w:ascii="Calibri" w:hAnsi="Calibri" w:cs="Calibri"/>
          <w:i/>
          <w:iCs/>
          <w:color w:val="000000" w:themeColor="text1"/>
          <w:sz w:val="22"/>
          <w:szCs w:val="22"/>
          <w:lang w:val="en-US"/>
        </w:rPr>
        <w:t>E</w:t>
      </w:r>
      <w:r w:rsidRPr="001A0ABB">
        <w:rPr>
          <w:rFonts w:ascii="Calibri" w:hAnsi="Calibri" w:cs="Calibri"/>
          <w:i/>
          <w:iCs/>
          <w:color w:val="000000" w:themeColor="text1"/>
          <w:sz w:val="22"/>
          <w:szCs w:val="22"/>
          <w:lang w:val="en-US"/>
        </w:rPr>
        <w:t xml:space="preserve">valuate and refine </w:t>
      </w:r>
      <w:r w:rsidR="00A77E0E">
        <w:rPr>
          <w:rFonts w:ascii="Calibri" w:hAnsi="Calibri" w:cs="Calibri"/>
          <w:i/>
          <w:iCs/>
          <w:color w:val="000000" w:themeColor="text1"/>
          <w:sz w:val="22"/>
          <w:szCs w:val="22"/>
          <w:lang w:val="en-US"/>
        </w:rPr>
        <w:t xml:space="preserve">WC </w:t>
      </w:r>
      <w:r w:rsidRPr="001A0ABB">
        <w:rPr>
          <w:rFonts w:ascii="Calibri" w:hAnsi="Calibri" w:cs="Calibri"/>
          <w:i/>
          <w:iCs/>
          <w:color w:val="000000" w:themeColor="text1"/>
          <w:sz w:val="22"/>
          <w:szCs w:val="22"/>
          <w:lang w:val="en-US"/>
        </w:rPr>
        <w:t>conceptual model</w:t>
      </w:r>
      <w:r w:rsidRPr="001A0ABB">
        <w:rPr>
          <w:rFonts w:ascii="Calibri" w:hAnsi="Calibri" w:cs="Calibri"/>
          <w:color w:val="000000" w:themeColor="text1"/>
          <w:sz w:val="22"/>
          <w:szCs w:val="22"/>
          <w:lang w:val="en-US"/>
        </w:rPr>
        <w:t xml:space="preserve"> </w:t>
      </w:r>
      <w:bookmarkEnd w:id="0"/>
      <w:r w:rsidRPr="001A0ABB">
        <w:rPr>
          <w:rFonts w:ascii="Calibri" w:hAnsi="Calibri" w:cs="Calibri"/>
          <w:color w:val="000000" w:themeColor="text1"/>
          <w:sz w:val="22"/>
          <w:szCs w:val="22"/>
          <w:lang w:val="en-US"/>
        </w:rPr>
        <w:t xml:space="preserve">– ensure proper linkages between current Program </w:t>
      </w:r>
      <w:r w:rsidRPr="005F0F48">
        <w:rPr>
          <w:rFonts w:ascii="Calibri" w:hAnsi="Calibri" w:cs="Calibri"/>
          <w:color w:val="000000" w:themeColor="text1"/>
          <w:sz w:val="22"/>
          <w:szCs w:val="22"/>
          <w:lang w:val="en-US"/>
        </w:rPr>
        <w:t>management actions, habitat response</w:t>
      </w:r>
      <w:r>
        <w:rPr>
          <w:rFonts w:ascii="Calibri" w:hAnsi="Calibri" w:cs="Calibri"/>
          <w:color w:val="000000" w:themeColor="text1"/>
          <w:sz w:val="22"/>
          <w:szCs w:val="22"/>
          <w:lang w:val="en-US"/>
        </w:rPr>
        <w:t>s</w:t>
      </w:r>
      <w:r w:rsidRPr="005F0F48">
        <w:rPr>
          <w:rFonts w:ascii="Calibri" w:hAnsi="Calibri" w:cs="Calibri"/>
          <w:color w:val="000000" w:themeColor="text1"/>
          <w:sz w:val="22"/>
          <w:szCs w:val="22"/>
          <w:lang w:val="en-US"/>
        </w:rPr>
        <w:t xml:space="preserve">, </w:t>
      </w:r>
      <w:r w:rsidRPr="001A0ABB">
        <w:rPr>
          <w:rFonts w:ascii="Calibri" w:hAnsi="Calibri" w:cs="Calibri"/>
          <w:color w:val="000000" w:themeColor="text1"/>
          <w:sz w:val="22"/>
          <w:szCs w:val="22"/>
          <w:lang w:val="en-US"/>
        </w:rPr>
        <w:t>and target species responses; identify areas and relationships with uncertainty needing further investigation.</w:t>
      </w:r>
    </w:p>
    <w:p w14:paraId="67FD08E3" w14:textId="77777777" w:rsidR="00E54860" w:rsidRDefault="00E54860" w:rsidP="00E54860">
      <w:pPr>
        <w:pStyle w:val="NoSpacing"/>
        <w:jc w:val="left"/>
        <w:rPr>
          <w:rFonts w:ascii="Calibri" w:hAnsi="Calibri" w:cs="Calibri"/>
          <w:i/>
          <w:iCs/>
          <w:color w:val="000000" w:themeColor="text1"/>
          <w:sz w:val="22"/>
          <w:szCs w:val="22"/>
          <w:lang w:val="en-US"/>
        </w:rPr>
      </w:pPr>
    </w:p>
    <w:p w14:paraId="714AECAA" w14:textId="188C6F49" w:rsidR="00E54860" w:rsidRDefault="00E54860" w:rsidP="00E54860">
      <w:pPr>
        <w:pStyle w:val="NoSpacing"/>
        <w:jc w:val="left"/>
        <w:rPr>
          <w:rFonts w:ascii="Calibri" w:hAnsi="Calibri" w:cs="Calibri"/>
          <w:color w:val="000000" w:themeColor="text1"/>
          <w:sz w:val="22"/>
          <w:szCs w:val="22"/>
          <w:lang w:val="en-US"/>
        </w:rPr>
      </w:pPr>
      <w:r w:rsidRPr="00B472A0">
        <w:rPr>
          <w:rFonts w:ascii="Calibri" w:hAnsi="Calibri" w:cs="Calibri"/>
          <w:b/>
          <w:bCs/>
          <w:i/>
          <w:iCs/>
          <w:color w:val="000000" w:themeColor="text1"/>
          <w:sz w:val="22"/>
          <w:szCs w:val="22"/>
          <w:lang w:val="en-US"/>
        </w:rPr>
        <w:t>Task 3:</w:t>
      </w:r>
      <w:r>
        <w:rPr>
          <w:rFonts w:ascii="Calibri" w:hAnsi="Calibri" w:cs="Calibri"/>
          <w:i/>
          <w:iCs/>
          <w:color w:val="000000" w:themeColor="text1"/>
          <w:sz w:val="22"/>
          <w:szCs w:val="22"/>
          <w:lang w:val="en-US"/>
        </w:rPr>
        <w:t xml:space="preserve"> I</w:t>
      </w:r>
      <w:r w:rsidRPr="001A0ABB">
        <w:rPr>
          <w:rFonts w:ascii="Calibri" w:hAnsi="Calibri" w:cs="Calibri"/>
          <w:i/>
          <w:iCs/>
          <w:color w:val="000000" w:themeColor="text1"/>
          <w:sz w:val="22"/>
          <w:szCs w:val="22"/>
          <w:lang w:val="en-US"/>
        </w:rPr>
        <w:t xml:space="preserve">dentify important </w:t>
      </w:r>
      <w:r w:rsidR="00A77E0E">
        <w:rPr>
          <w:rFonts w:ascii="Calibri" w:hAnsi="Calibri" w:cs="Calibri"/>
          <w:i/>
          <w:iCs/>
          <w:color w:val="000000" w:themeColor="text1"/>
          <w:sz w:val="22"/>
          <w:szCs w:val="22"/>
          <w:lang w:val="en-US"/>
        </w:rPr>
        <w:t xml:space="preserve">WC </w:t>
      </w:r>
      <w:r w:rsidRPr="001A0ABB">
        <w:rPr>
          <w:rFonts w:ascii="Calibri" w:hAnsi="Calibri" w:cs="Calibri"/>
          <w:i/>
          <w:iCs/>
          <w:color w:val="000000" w:themeColor="text1"/>
          <w:sz w:val="22"/>
          <w:szCs w:val="22"/>
          <w:lang w:val="en-US"/>
        </w:rPr>
        <w:t>technical uncertainties and develop potential priority hypotheses</w:t>
      </w:r>
      <w:r w:rsidRPr="001A0ABB">
        <w:rPr>
          <w:rFonts w:ascii="Calibri" w:hAnsi="Calibri" w:cs="Calibri"/>
          <w:color w:val="000000" w:themeColor="text1"/>
          <w:sz w:val="22"/>
          <w:szCs w:val="22"/>
          <w:lang w:val="en-US"/>
        </w:rPr>
        <w:t xml:space="preserve"> – based on areas of uncertainty in the conceptual models, brainstorm the language of hypotheses (determining</w:t>
      </w:r>
      <w:r>
        <w:rPr>
          <w:rFonts w:ascii="Calibri" w:hAnsi="Calibri" w:cs="Calibri"/>
          <w:color w:val="000000" w:themeColor="text1"/>
          <w:sz w:val="22"/>
          <w:szCs w:val="22"/>
          <w:lang w:val="en-US"/>
        </w:rPr>
        <w:t xml:space="preserve"> </w:t>
      </w:r>
      <w:r w:rsidRPr="001A0ABB">
        <w:rPr>
          <w:rFonts w:ascii="Calibri" w:hAnsi="Calibri" w:cs="Calibri"/>
          <w:i/>
          <w:iCs/>
          <w:color w:val="000000" w:themeColor="text1"/>
          <w:sz w:val="22"/>
          <w:szCs w:val="22"/>
          <w:lang w:val="en-US"/>
        </w:rPr>
        <w:t>a priori</w:t>
      </w:r>
      <w:r w:rsidRPr="001A0ABB">
        <w:rPr>
          <w:rFonts w:ascii="Calibri" w:hAnsi="Calibri" w:cs="Calibri"/>
          <w:color w:val="000000" w:themeColor="text1"/>
          <w:sz w:val="22"/>
          <w:szCs w:val="22"/>
          <w:lang w:val="en-US"/>
        </w:rPr>
        <w:t xml:space="preserve"> independent and dependent variables) for testing management actions, develop expected response functions (X-Y graphs for predicting response), and map out how answering hypotheses (and alternative hypotheses) will be communicated to the GC as an input to decision-making.</w:t>
      </w:r>
    </w:p>
    <w:p w14:paraId="62662DCB" w14:textId="77777777" w:rsidR="00E54860" w:rsidRDefault="00E54860" w:rsidP="00E54860">
      <w:pPr>
        <w:pStyle w:val="NoSpacing"/>
        <w:jc w:val="left"/>
        <w:rPr>
          <w:rFonts w:ascii="Calibri" w:hAnsi="Calibri" w:cs="Calibri"/>
          <w:i/>
          <w:iCs/>
          <w:color w:val="000000" w:themeColor="text1"/>
          <w:sz w:val="22"/>
          <w:szCs w:val="22"/>
          <w:lang w:val="en-US"/>
        </w:rPr>
      </w:pPr>
    </w:p>
    <w:p w14:paraId="04F79E4A" w14:textId="0E511665" w:rsidR="00E54860" w:rsidRDefault="00E54860" w:rsidP="00E54860">
      <w:pPr>
        <w:pStyle w:val="NoSpacing"/>
        <w:jc w:val="left"/>
        <w:rPr>
          <w:rFonts w:ascii="Calibri" w:hAnsi="Calibri" w:cs="Calibri"/>
          <w:color w:val="000000" w:themeColor="text1"/>
          <w:sz w:val="22"/>
          <w:szCs w:val="22"/>
          <w:lang w:val="en-US"/>
        </w:rPr>
      </w:pPr>
      <w:bookmarkStart w:id="1" w:name="_Hlk63414904"/>
      <w:r w:rsidRPr="00B472A0">
        <w:rPr>
          <w:rFonts w:ascii="Calibri" w:hAnsi="Calibri" w:cs="Calibri"/>
          <w:b/>
          <w:bCs/>
          <w:i/>
          <w:iCs/>
          <w:color w:val="000000" w:themeColor="text1"/>
          <w:sz w:val="22"/>
          <w:szCs w:val="22"/>
          <w:lang w:val="en-US"/>
        </w:rPr>
        <w:t>Task 4:</w:t>
      </w:r>
      <w:r>
        <w:rPr>
          <w:rFonts w:ascii="Calibri" w:hAnsi="Calibri" w:cs="Calibri"/>
          <w:i/>
          <w:iCs/>
          <w:color w:val="000000" w:themeColor="text1"/>
          <w:sz w:val="22"/>
          <w:szCs w:val="22"/>
          <w:lang w:val="en-US"/>
        </w:rPr>
        <w:t xml:space="preserve"> D</w:t>
      </w:r>
      <w:r w:rsidRPr="001A0ABB">
        <w:rPr>
          <w:rFonts w:ascii="Calibri" w:hAnsi="Calibri" w:cs="Calibri"/>
          <w:i/>
          <w:iCs/>
          <w:color w:val="000000" w:themeColor="text1"/>
          <w:sz w:val="22"/>
          <w:szCs w:val="22"/>
          <w:lang w:val="en-US"/>
        </w:rPr>
        <w:t xml:space="preserve">evelop a new set of </w:t>
      </w:r>
      <w:r w:rsidR="00A77E0E">
        <w:rPr>
          <w:rFonts w:ascii="Calibri" w:hAnsi="Calibri" w:cs="Calibri"/>
          <w:i/>
          <w:iCs/>
          <w:color w:val="000000" w:themeColor="text1"/>
          <w:sz w:val="22"/>
          <w:szCs w:val="22"/>
          <w:lang w:val="en-US"/>
        </w:rPr>
        <w:t xml:space="preserve">WC </w:t>
      </w:r>
      <w:r w:rsidRPr="001A0ABB">
        <w:rPr>
          <w:rFonts w:ascii="Calibri" w:hAnsi="Calibri" w:cs="Calibri"/>
          <w:i/>
          <w:iCs/>
          <w:color w:val="000000" w:themeColor="text1"/>
          <w:sz w:val="22"/>
          <w:szCs w:val="22"/>
          <w:lang w:val="en-US"/>
        </w:rPr>
        <w:t>Big Questions for the Extension</w:t>
      </w:r>
      <w:r w:rsidRPr="001A0ABB">
        <w:rPr>
          <w:rFonts w:ascii="Calibri" w:hAnsi="Calibri" w:cs="Calibri"/>
          <w:color w:val="000000" w:themeColor="text1"/>
          <w:sz w:val="22"/>
          <w:szCs w:val="22"/>
          <w:lang w:val="en-US"/>
        </w:rPr>
        <w:t xml:space="preserve"> </w:t>
      </w:r>
      <w:bookmarkEnd w:id="1"/>
      <w:r w:rsidRPr="001A0ABB">
        <w:rPr>
          <w:rFonts w:ascii="Calibri" w:hAnsi="Calibri" w:cs="Calibri"/>
          <w:color w:val="000000" w:themeColor="text1"/>
          <w:sz w:val="22"/>
          <w:szCs w:val="22"/>
          <w:lang w:val="en-US"/>
        </w:rPr>
        <w:t xml:space="preserve">– work collaboratively with the EDO to develop a proposed set of Big Questions for the Extension that serve as a roll-up of underlying hypotheses and that provide an organizational tool for tracking progress against management objectives and communicating </w:t>
      </w:r>
      <w:r>
        <w:rPr>
          <w:rFonts w:ascii="Calibri" w:hAnsi="Calibri" w:cs="Calibri"/>
          <w:color w:val="000000" w:themeColor="text1"/>
          <w:sz w:val="22"/>
          <w:szCs w:val="22"/>
          <w:lang w:val="en-US"/>
        </w:rPr>
        <w:t xml:space="preserve">science </w:t>
      </w:r>
      <w:r w:rsidRPr="001A0ABB">
        <w:rPr>
          <w:rFonts w:ascii="Calibri" w:hAnsi="Calibri" w:cs="Calibri"/>
          <w:color w:val="000000" w:themeColor="text1"/>
          <w:sz w:val="22"/>
          <w:szCs w:val="22"/>
          <w:lang w:val="en-US"/>
        </w:rPr>
        <w:t>learning to the GC.</w:t>
      </w:r>
    </w:p>
    <w:p w14:paraId="2A8032AF" w14:textId="77777777" w:rsidR="00E54860" w:rsidRDefault="00E54860" w:rsidP="00E54860">
      <w:pPr>
        <w:pStyle w:val="NoSpacing"/>
        <w:jc w:val="left"/>
        <w:rPr>
          <w:rFonts w:ascii="Calibri" w:hAnsi="Calibri" w:cs="Calibri"/>
          <w:i/>
          <w:iCs/>
          <w:color w:val="000000" w:themeColor="text1"/>
          <w:sz w:val="22"/>
          <w:szCs w:val="22"/>
          <w:lang w:val="en-US"/>
        </w:rPr>
      </w:pPr>
    </w:p>
    <w:p w14:paraId="13252716" w14:textId="77777777" w:rsidR="00E54860" w:rsidRPr="00D5589C" w:rsidRDefault="00E54860" w:rsidP="00E54860">
      <w:pPr>
        <w:pStyle w:val="NoSpacing"/>
        <w:jc w:val="left"/>
        <w:rPr>
          <w:rFonts w:ascii="Calibri" w:hAnsi="Calibri" w:cs="Calibri"/>
          <w:color w:val="000000" w:themeColor="text1"/>
          <w:sz w:val="22"/>
          <w:szCs w:val="22"/>
          <w:u w:val="single"/>
          <w:lang w:val="en-US"/>
        </w:rPr>
      </w:pPr>
      <w:r>
        <w:rPr>
          <w:rFonts w:ascii="Calibri" w:hAnsi="Calibri" w:cs="Calibri"/>
          <w:color w:val="000000" w:themeColor="text1"/>
          <w:sz w:val="22"/>
          <w:szCs w:val="22"/>
          <w:u w:val="single"/>
          <w:lang w:val="en-US"/>
        </w:rPr>
        <w:t xml:space="preserve">Extension </w:t>
      </w:r>
      <w:r w:rsidRPr="00D5589C">
        <w:rPr>
          <w:rFonts w:ascii="Calibri" w:hAnsi="Calibri" w:cs="Calibri"/>
          <w:color w:val="000000" w:themeColor="text1"/>
          <w:sz w:val="22"/>
          <w:szCs w:val="22"/>
          <w:u w:val="single"/>
          <w:lang w:val="en-US"/>
        </w:rPr>
        <w:t>Science Plan</w:t>
      </w:r>
      <w:r>
        <w:rPr>
          <w:rFonts w:ascii="Calibri" w:hAnsi="Calibri" w:cs="Calibri"/>
          <w:color w:val="000000" w:themeColor="text1"/>
          <w:sz w:val="22"/>
          <w:szCs w:val="22"/>
          <w:u w:val="single"/>
          <w:lang w:val="en-US"/>
        </w:rPr>
        <w:t xml:space="preserve"> – AMWG &amp; EDO </w:t>
      </w:r>
      <w:r w:rsidRPr="00D5589C">
        <w:rPr>
          <w:rFonts w:ascii="Calibri" w:hAnsi="Calibri" w:cs="Calibri"/>
          <w:color w:val="000000" w:themeColor="text1"/>
          <w:sz w:val="22"/>
          <w:szCs w:val="22"/>
          <w:u w:val="single"/>
          <w:lang w:val="en-US"/>
        </w:rPr>
        <w:t>process and communication tasks</w:t>
      </w:r>
      <w:r w:rsidRPr="00D5589C">
        <w:rPr>
          <w:rFonts w:ascii="Calibri" w:hAnsi="Calibri" w:cs="Calibri"/>
          <w:color w:val="000000" w:themeColor="text1"/>
          <w:sz w:val="22"/>
          <w:szCs w:val="22"/>
          <w:lang w:val="en-US"/>
        </w:rPr>
        <w:t>:</w:t>
      </w:r>
    </w:p>
    <w:p w14:paraId="135943B9" w14:textId="77777777" w:rsidR="00E54860" w:rsidRDefault="00E54860" w:rsidP="00E54860">
      <w:pPr>
        <w:pStyle w:val="NoSpacing"/>
        <w:numPr>
          <w:ilvl w:val="0"/>
          <w:numId w:val="40"/>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C</w:t>
      </w:r>
      <w:r w:rsidRPr="001A0ABB">
        <w:rPr>
          <w:rFonts w:ascii="Calibri" w:hAnsi="Calibri" w:cs="Calibri"/>
          <w:i/>
          <w:iCs/>
          <w:color w:val="000000" w:themeColor="text1"/>
          <w:sz w:val="22"/>
          <w:szCs w:val="22"/>
          <w:lang w:val="en-US"/>
        </w:rPr>
        <w:t xml:space="preserve">ommunicate technical information to the </w:t>
      </w:r>
      <w:r>
        <w:rPr>
          <w:rFonts w:ascii="Calibri" w:hAnsi="Calibri" w:cs="Calibri"/>
          <w:i/>
          <w:iCs/>
          <w:color w:val="000000" w:themeColor="text1"/>
          <w:sz w:val="22"/>
          <w:szCs w:val="22"/>
          <w:lang w:val="en-US"/>
        </w:rPr>
        <w:t>Technical Advisory Committee (</w:t>
      </w:r>
      <w:r w:rsidRPr="001A0ABB">
        <w:rPr>
          <w:rFonts w:ascii="Calibri" w:hAnsi="Calibri" w:cs="Calibri"/>
          <w:i/>
          <w:iCs/>
          <w:color w:val="000000" w:themeColor="text1"/>
          <w:sz w:val="22"/>
          <w:szCs w:val="22"/>
          <w:lang w:val="en-US"/>
        </w:rPr>
        <w:t>TAC</w:t>
      </w:r>
      <w:r>
        <w:rPr>
          <w:rFonts w:ascii="Calibri" w:hAnsi="Calibri" w:cs="Calibri"/>
          <w:i/>
          <w:iCs/>
          <w:color w:val="000000" w:themeColor="text1"/>
          <w:sz w:val="22"/>
          <w:szCs w:val="22"/>
          <w:lang w:val="en-US"/>
        </w:rPr>
        <w:t>)</w:t>
      </w:r>
      <w:r w:rsidRPr="001A0ABB">
        <w:rPr>
          <w:rFonts w:ascii="Calibri" w:hAnsi="Calibri" w:cs="Calibri"/>
          <w:i/>
          <w:iCs/>
          <w:color w:val="000000" w:themeColor="text1"/>
          <w:sz w:val="22"/>
          <w:szCs w:val="22"/>
          <w:lang w:val="en-US"/>
        </w:rPr>
        <w:t xml:space="preserve"> and GC</w:t>
      </w:r>
      <w:r w:rsidRPr="001A0ABB">
        <w:rPr>
          <w:rFonts w:ascii="Calibri" w:hAnsi="Calibri" w:cs="Calibri"/>
          <w:color w:val="000000" w:themeColor="text1"/>
          <w:sz w:val="22"/>
          <w:szCs w:val="22"/>
          <w:lang w:val="en-US"/>
        </w:rPr>
        <w:t xml:space="preserve"> – take ownership of content in the </w:t>
      </w:r>
      <w:r>
        <w:rPr>
          <w:rFonts w:ascii="Calibri" w:hAnsi="Calibri" w:cs="Calibri"/>
          <w:color w:val="000000" w:themeColor="text1"/>
          <w:sz w:val="22"/>
          <w:szCs w:val="22"/>
          <w:lang w:val="en-US"/>
        </w:rPr>
        <w:t xml:space="preserve">Extension Science Plan </w:t>
      </w:r>
      <w:r w:rsidRPr="001A0ABB">
        <w:rPr>
          <w:rFonts w:ascii="Calibri" w:hAnsi="Calibri" w:cs="Calibri"/>
          <w:color w:val="000000" w:themeColor="text1"/>
          <w:sz w:val="22"/>
          <w:szCs w:val="22"/>
          <w:lang w:val="en-US"/>
        </w:rPr>
        <w:t>and present material at TAC and GC meetings.</w:t>
      </w:r>
    </w:p>
    <w:p w14:paraId="6287C3AE" w14:textId="77777777" w:rsidR="00E54860" w:rsidRPr="00AE3499" w:rsidRDefault="00E54860" w:rsidP="00E54860">
      <w:pPr>
        <w:pStyle w:val="NoSpacing"/>
        <w:numPr>
          <w:ilvl w:val="0"/>
          <w:numId w:val="40"/>
        </w:numPr>
        <w:jc w:val="left"/>
        <w:rPr>
          <w:rFonts w:ascii="Calibri" w:hAnsi="Calibri" w:cs="Calibri"/>
          <w:color w:val="000000" w:themeColor="text1"/>
          <w:sz w:val="22"/>
          <w:szCs w:val="22"/>
          <w:lang w:val="en-US"/>
        </w:rPr>
      </w:pPr>
      <w:r w:rsidRPr="00AE3499">
        <w:rPr>
          <w:rFonts w:ascii="Calibri" w:hAnsi="Calibri" w:cs="Calibri"/>
          <w:i/>
          <w:iCs/>
          <w:color w:val="000000" w:themeColor="text1"/>
          <w:sz w:val="22"/>
          <w:szCs w:val="22"/>
          <w:lang w:val="en-US"/>
        </w:rPr>
        <w:lastRenderedPageBreak/>
        <w:t>Participate in writing and technical review of the Extension Science Plan</w:t>
      </w:r>
      <w:r w:rsidRPr="00AE3499">
        <w:rPr>
          <w:rFonts w:ascii="Calibri" w:hAnsi="Calibri" w:cs="Calibri"/>
          <w:color w:val="000000" w:themeColor="text1"/>
          <w:sz w:val="22"/>
          <w:szCs w:val="22"/>
          <w:lang w:val="en-US"/>
        </w:rPr>
        <w:t xml:space="preserve"> – homework assignments, participation in numerous virtual and in-person (when allowable) meetings and workshops, and communication with the Independent Scientific Advisory Committee (ISAC).</w:t>
      </w:r>
    </w:p>
    <w:p w14:paraId="0D6AE240" w14:textId="77777777" w:rsidR="00E54860" w:rsidRPr="001A0ABB" w:rsidRDefault="00E54860" w:rsidP="00E54860">
      <w:pPr>
        <w:pStyle w:val="NoSpacing"/>
        <w:jc w:val="left"/>
        <w:rPr>
          <w:rFonts w:ascii="Calibri" w:hAnsi="Calibri" w:cs="Calibri"/>
          <w:color w:val="000000" w:themeColor="text1"/>
          <w:sz w:val="22"/>
          <w:szCs w:val="22"/>
          <w:lang w:val="en-US"/>
        </w:rPr>
      </w:pPr>
    </w:p>
    <w:p w14:paraId="58766446" w14:textId="77777777" w:rsidR="00E54860" w:rsidRDefault="00E54860" w:rsidP="00E54860">
      <w:pPr>
        <w:pStyle w:val="NoSpacing"/>
        <w:jc w:val="left"/>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The work of the AMWG was not intended to </w:t>
      </w:r>
      <w:r w:rsidRPr="001A0ABB">
        <w:rPr>
          <w:rFonts w:ascii="Calibri" w:hAnsi="Calibri" w:cs="Calibri"/>
          <w:color w:val="000000" w:themeColor="text1"/>
          <w:sz w:val="22"/>
          <w:szCs w:val="22"/>
          <w:lang w:val="en-US"/>
        </w:rPr>
        <w:t>replace the review, recommendation, and approval authorities the Program Document delegates to the TAC</w:t>
      </w:r>
      <w:r>
        <w:rPr>
          <w:rFonts w:ascii="Calibri" w:hAnsi="Calibri" w:cs="Calibri"/>
          <w:color w:val="000000" w:themeColor="text1"/>
          <w:sz w:val="22"/>
          <w:szCs w:val="22"/>
          <w:lang w:val="en-US"/>
        </w:rPr>
        <w:t>, LAC, WAC,</w:t>
      </w:r>
      <w:r w:rsidRPr="001A0ABB">
        <w:rPr>
          <w:rFonts w:ascii="Calibri" w:hAnsi="Calibri" w:cs="Calibri"/>
          <w:color w:val="000000" w:themeColor="text1"/>
          <w:sz w:val="22"/>
          <w:szCs w:val="22"/>
          <w:lang w:val="en-US"/>
        </w:rPr>
        <w:t xml:space="preserve"> and GC. Specifically, AMWG work products will be provided to the TAC for review and comment and the TAC will be responsible for recommending a final draft </w:t>
      </w:r>
      <w:r>
        <w:rPr>
          <w:rFonts w:ascii="Calibri" w:hAnsi="Calibri" w:cs="Calibri"/>
          <w:color w:val="000000" w:themeColor="text1"/>
          <w:sz w:val="22"/>
          <w:szCs w:val="22"/>
          <w:lang w:val="en-US"/>
        </w:rPr>
        <w:t xml:space="preserve">Science Plan </w:t>
      </w:r>
      <w:r w:rsidRPr="001A0ABB">
        <w:rPr>
          <w:rFonts w:ascii="Calibri" w:hAnsi="Calibri" w:cs="Calibri"/>
          <w:color w:val="000000" w:themeColor="text1"/>
          <w:sz w:val="22"/>
          <w:szCs w:val="22"/>
          <w:lang w:val="en-US"/>
        </w:rPr>
        <w:t>for final GC review and approval. The frequency of AMWG interaction with the TAC will depend on</w:t>
      </w:r>
      <w:r>
        <w:rPr>
          <w:rFonts w:ascii="Calibri" w:hAnsi="Calibri" w:cs="Calibri"/>
          <w:color w:val="000000" w:themeColor="text1"/>
          <w:sz w:val="22"/>
          <w:szCs w:val="22"/>
          <w:lang w:val="en-US"/>
        </w:rPr>
        <w:t xml:space="preserve"> Science Plan development </w:t>
      </w:r>
      <w:r w:rsidRPr="001A0ABB">
        <w:rPr>
          <w:rFonts w:ascii="Calibri" w:hAnsi="Calibri" w:cs="Calibri"/>
          <w:color w:val="000000" w:themeColor="text1"/>
          <w:sz w:val="22"/>
          <w:szCs w:val="22"/>
          <w:lang w:val="en-US"/>
        </w:rPr>
        <w:t xml:space="preserve">progress but we anticipate regular check-ins to confirm that the larger body is comfortable with work products prior to advancing to each subsequent step of </w:t>
      </w:r>
      <w:r>
        <w:rPr>
          <w:rFonts w:ascii="Calibri" w:hAnsi="Calibri" w:cs="Calibri"/>
          <w:color w:val="000000" w:themeColor="text1"/>
          <w:sz w:val="22"/>
          <w:szCs w:val="22"/>
          <w:lang w:val="en-US"/>
        </w:rPr>
        <w:t xml:space="preserve">Science Plan </w:t>
      </w:r>
      <w:r w:rsidRPr="001A0ABB">
        <w:rPr>
          <w:rFonts w:ascii="Calibri" w:hAnsi="Calibri" w:cs="Calibri"/>
          <w:color w:val="000000" w:themeColor="text1"/>
          <w:sz w:val="22"/>
          <w:szCs w:val="22"/>
          <w:lang w:val="en-US"/>
        </w:rPr>
        <w:t>development (see list above).</w:t>
      </w:r>
    </w:p>
    <w:p w14:paraId="50F1C604" w14:textId="77777777" w:rsidR="00E54860" w:rsidRDefault="00E54860" w:rsidP="00E54860">
      <w:pPr>
        <w:pStyle w:val="NoSpacing"/>
        <w:jc w:val="left"/>
        <w:rPr>
          <w:rFonts w:ascii="Calibri" w:hAnsi="Calibri" w:cs="Calibri"/>
          <w:color w:val="000000" w:themeColor="text1"/>
          <w:sz w:val="22"/>
          <w:szCs w:val="22"/>
          <w:lang w:val="en-US"/>
        </w:rPr>
      </w:pPr>
    </w:p>
    <w:p w14:paraId="66467991" w14:textId="77777777" w:rsidR="00E54860" w:rsidRPr="008C6EF0" w:rsidRDefault="00E54860" w:rsidP="00E54860">
      <w:pPr>
        <w:pStyle w:val="NoSpacing"/>
        <w:jc w:val="left"/>
        <w:rPr>
          <w:rFonts w:ascii="Calibri" w:hAnsi="Calibri" w:cs="Calibri"/>
          <w:color w:val="000000" w:themeColor="text1"/>
          <w:sz w:val="22"/>
          <w:szCs w:val="22"/>
        </w:rPr>
      </w:pPr>
      <w:r w:rsidRPr="00E872C0">
        <w:rPr>
          <w:rFonts w:ascii="Calibri" w:hAnsi="Calibri" w:cs="Calibri"/>
          <w:color w:val="000000" w:themeColor="text1"/>
          <w:sz w:val="22"/>
          <w:szCs w:val="22"/>
        </w:rPr>
        <w:t xml:space="preserve">In developing the Extension Document, the GC decided that </w:t>
      </w:r>
      <w:r>
        <w:rPr>
          <w:rFonts w:ascii="Calibri" w:hAnsi="Calibri" w:cs="Calibri"/>
          <w:color w:val="000000" w:themeColor="text1"/>
          <w:sz w:val="22"/>
          <w:szCs w:val="22"/>
        </w:rPr>
        <w:t xml:space="preserve">the current </w:t>
      </w:r>
      <w:r w:rsidRPr="00E872C0">
        <w:rPr>
          <w:rFonts w:ascii="Calibri" w:hAnsi="Calibri" w:cs="Calibri"/>
          <w:color w:val="000000" w:themeColor="text1"/>
          <w:sz w:val="22"/>
          <w:szCs w:val="22"/>
        </w:rPr>
        <w:t>management objectives in the</w:t>
      </w:r>
      <w:r>
        <w:rPr>
          <w:rFonts w:ascii="Calibri" w:hAnsi="Calibri" w:cs="Calibri"/>
          <w:color w:val="000000" w:themeColor="text1"/>
          <w:sz w:val="22"/>
          <w:szCs w:val="22"/>
        </w:rPr>
        <w:t xml:space="preserve"> Adaptive Management Plan (</w:t>
      </w:r>
      <w:r w:rsidRPr="00E872C0">
        <w:rPr>
          <w:rFonts w:ascii="Calibri" w:hAnsi="Calibri" w:cs="Calibri"/>
          <w:color w:val="000000" w:themeColor="text1"/>
          <w:sz w:val="22"/>
          <w:szCs w:val="22"/>
        </w:rPr>
        <w:t>AMP</w:t>
      </w:r>
      <w:r>
        <w:rPr>
          <w:rFonts w:ascii="Calibri" w:hAnsi="Calibri" w:cs="Calibri"/>
          <w:color w:val="000000" w:themeColor="text1"/>
          <w:sz w:val="22"/>
          <w:szCs w:val="22"/>
        </w:rPr>
        <w:t>)</w:t>
      </w:r>
      <w:r w:rsidRPr="00E872C0">
        <w:rPr>
          <w:rFonts w:ascii="Calibri" w:hAnsi="Calibri" w:cs="Calibri"/>
          <w:color w:val="000000" w:themeColor="text1"/>
          <w:sz w:val="22"/>
          <w:szCs w:val="22"/>
        </w:rPr>
        <w:t xml:space="preserve"> should remain. As stated in the AMP, “management objectives are a means to evaluate effectiveness of different Program actions within an adaptive management framework.” Thus, management objectives are the currency with which the EDO and technical representatives of Program partners can communicate science learning and the effectiveness of management actions to the GC. </w:t>
      </w:r>
      <w:r>
        <w:rPr>
          <w:rFonts w:ascii="Calibri" w:hAnsi="Calibri" w:cs="Calibri"/>
          <w:color w:val="000000" w:themeColor="text1"/>
          <w:sz w:val="22"/>
          <w:szCs w:val="22"/>
        </w:rPr>
        <w:t xml:space="preserve">Neither the Final Program Document nor the </w:t>
      </w:r>
      <w:r w:rsidRPr="00E872C0">
        <w:rPr>
          <w:rFonts w:ascii="Calibri" w:hAnsi="Calibri" w:cs="Calibri"/>
          <w:color w:val="000000" w:themeColor="text1"/>
          <w:sz w:val="22"/>
          <w:szCs w:val="22"/>
        </w:rPr>
        <w:t>AMP</w:t>
      </w:r>
      <w:r>
        <w:rPr>
          <w:rFonts w:ascii="Calibri" w:hAnsi="Calibri" w:cs="Calibri"/>
          <w:color w:val="000000" w:themeColor="text1"/>
          <w:sz w:val="22"/>
          <w:szCs w:val="22"/>
        </w:rPr>
        <w:t xml:space="preserve"> (which is Attachment 3 in the Program Document)</w:t>
      </w:r>
      <w:r w:rsidRPr="00E872C0">
        <w:rPr>
          <w:rFonts w:ascii="Calibri" w:hAnsi="Calibri" w:cs="Calibri"/>
          <w:color w:val="000000" w:themeColor="text1"/>
          <w:sz w:val="22"/>
          <w:szCs w:val="22"/>
        </w:rPr>
        <w:t xml:space="preserve"> prescribe a particular process for how this communication is to occur (i.e., who determines if the Program is meeting the management objectives and what does it mean to “meet” the objectives). The EDO intends to work with the AMWG going forward to </w:t>
      </w:r>
      <w:r>
        <w:rPr>
          <w:rFonts w:ascii="Calibri" w:hAnsi="Calibri" w:cs="Calibri"/>
          <w:color w:val="000000" w:themeColor="text1"/>
          <w:sz w:val="22"/>
          <w:szCs w:val="22"/>
        </w:rPr>
        <w:t xml:space="preserve">iteratively </w:t>
      </w:r>
      <w:r w:rsidRPr="00E872C0">
        <w:rPr>
          <w:rFonts w:ascii="Calibri" w:hAnsi="Calibri" w:cs="Calibri"/>
          <w:color w:val="000000" w:themeColor="text1"/>
          <w:sz w:val="22"/>
          <w:szCs w:val="22"/>
        </w:rPr>
        <w:t>evaluate whether the Program is currently meeting the management objectives</w:t>
      </w:r>
      <w:r>
        <w:rPr>
          <w:rFonts w:ascii="Calibri" w:hAnsi="Calibri" w:cs="Calibri"/>
          <w:color w:val="000000" w:themeColor="text1"/>
          <w:sz w:val="22"/>
          <w:szCs w:val="22"/>
        </w:rPr>
        <w:t xml:space="preserve">, how those objectives are measured, and what it means for Program science learning as an input to GC decision-making. That evaluation will be transmitted to and discussed with the TAC and ISAC before being reported to and discussed with the GC via the annual </w:t>
      </w:r>
      <w:r w:rsidRPr="009A2F6D">
        <w:rPr>
          <w:rFonts w:ascii="Calibri" w:hAnsi="Calibri" w:cs="Calibri"/>
          <w:i/>
          <w:iCs/>
          <w:color w:val="000000" w:themeColor="text1"/>
          <w:sz w:val="22"/>
          <w:szCs w:val="22"/>
        </w:rPr>
        <w:t>State of the Platte Report</w:t>
      </w:r>
      <w:r>
        <w:rPr>
          <w:rFonts w:ascii="Calibri" w:hAnsi="Calibri" w:cs="Calibri"/>
          <w:color w:val="000000" w:themeColor="text1"/>
          <w:sz w:val="22"/>
          <w:szCs w:val="22"/>
        </w:rPr>
        <w:t>.</w:t>
      </w:r>
    </w:p>
    <w:p w14:paraId="4BC7E037" w14:textId="77777777" w:rsidR="005405A8" w:rsidRDefault="005405A8" w:rsidP="00FE7325">
      <w:pPr>
        <w:pStyle w:val="NoSpacing"/>
        <w:jc w:val="left"/>
        <w:rPr>
          <w:rFonts w:ascii="Calibri" w:hAnsi="Calibri" w:cs="Calibri"/>
          <w:color w:val="000000" w:themeColor="text1"/>
          <w:sz w:val="22"/>
          <w:szCs w:val="22"/>
          <w:lang w:val="en-US"/>
        </w:rPr>
      </w:pPr>
    </w:p>
    <w:p w14:paraId="377C0F0F" w14:textId="47F0B9DF" w:rsidR="00FF3533" w:rsidRPr="00AE3499" w:rsidRDefault="00FF3533" w:rsidP="00FF3533">
      <w:pPr>
        <w:pStyle w:val="NoSpacing"/>
        <w:jc w:val="left"/>
        <w:rPr>
          <w:rFonts w:asciiTheme="minorHAnsi" w:hAnsiTheme="minorHAnsi" w:cstheme="minorHAnsi"/>
          <w:b/>
          <w:bCs/>
          <w:color w:val="0070C0"/>
          <w:sz w:val="24"/>
          <w:szCs w:val="24"/>
          <w:u w:val="single"/>
        </w:rPr>
      </w:pPr>
      <w:r w:rsidRPr="00AE3499">
        <w:rPr>
          <w:rFonts w:asciiTheme="minorHAnsi" w:hAnsiTheme="minorHAnsi" w:cstheme="minorHAnsi"/>
          <w:b/>
          <w:bCs/>
          <w:color w:val="0070C0"/>
          <w:sz w:val="24"/>
          <w:szCs w:val="24"/>
          <w:u w:val="single"/>
        </w:rPr>
        <w:t xml:space="preserve">TASK 1: ASSESS THE </w:t>
      </w:r>
      <w:r>
        <w:rPr>
          <w:rFonts w:asciiTheme="minorHAnsi" w:hAnsiTheme="minorHAnsi" w:cstheme="minorHAnsi"/>
          <w:b/>
          <w:bCs/>
          <w:color w:val="0070C0"/>
          <w:sz w:val="24"/>
          <w:szCs w:val="24"/>
          <w:u w:val="single"/>
        </w:rPr>
        <w:t xml:space="preserve">WC </w:t>
      </w:r>
      <w:r w:rsidRPr="00AE3499">
        <w:rPr>
          <w:rFonts w:asciiTheme="minorHAnsi" w:hAnsiTheme="minorHAnsi" w:cstheme="minorHAnsi"/>
          <w:b/>
          <w:bCs/>
          <w:color w:val="0070C0"/>
          <w:sz w:val="24"/>
          <w:szCs w:val="24"/>
          <w:u w:val="single"/>
        </w:rPr>
        <w:t>MANAGEMENT OBJECTIVE</w:t>
      </w:r>
    </w:p>
    <w:p w14:paraId="4D4B3A20" w14:textId="7683189F" w:rsidR="00654563" w:rsidRDefault="00654563" w:rsidP="00CF180F">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00266D4D">
        <w:rPr>
          <w:rFonts w:asciiTheme="minorHAnsi" w:hAnsiTheme="minorHAnsi" w:cstheme="minorHAnsi"/>
          <w:sz w:val="22"/>
          <w:szCs w:val="22"/>
        </w:rPr>
        <w:t xml:space="preserve">current </w:t>
      </w:r>
      <w:r w:rsidR="00A060F8">
        <w:rPr>
          <w:rFonts w:asciiTheme="minorHAnsi" w:hAnsiTheme="minorHAnsi" w:cstheme="minorHAnsi"/>
          <w:sz w:val="22"/>
          <w:szCs w:val="22"/>
        </w:rPr>
        <w:t xml:space="preserve">WC </w:t>
      </w:r>
      <w:r>
        <w:rPr>
          <w:rFonts w:asciiTheme="minorHAnsi" w:hAnsiTheme="minorHAnsi" w:cstheme="minorHAnsi"/>
          <w:sz w:val="22"/>
          <w:szCs w:val="22"/>
        </w:rPr>
        <w:t xml:space="preserve">management objective in the </w:t>
      </w:r>
      <w:r w:rsidR="007A4AC9">
        <w:rPr>
          <w:rFonts w:asciiTheme="minorHAnsi" w:hAnsiTheme="minorHAnsi" w:cstheme="minorHAnsi"/>
          <w:sz w:val="22"/>
          <w:szCs w:val="22"/>
        </w:rPr>
        <w:t xml:space="preserve">AMP </w:t>
      </w:r>
      <w:r>
        <w:rPr>
          <w:rFonts w:asciiTheme="minorHAnsi" w:hAnsiTheme="minorHAnsi" w:cstheme="minorHAnsi"/>
          <w:sz w:val="22"/>
          <w:szCs w:val="22"/>
        </w:rPr>
        <w:t>is:</w:t>
      </w:r>
    </w:p>
    <w:p w14:paraId="4EB6B9DF" w14:textId="71CA1C6F" w:rsidR="00654563" w:rsidRDefault="00654563" w:rsidP="00CF180F">
      <w:pPr>
        <w:pStyle w:val="NoSpacing"/>
        <w:jc w:val="left"/>
        <w:rPr>
          <w:rFonts w:asciiTheme="minorHAnsi" w:hAnsiTheme="minorHAnsi" w:cstheme="minorHAnsi"/>
          <w:sz w:val="22"/>
          <w:szCs w:val="22"/>
        </w:rPr>
      </w:pPr>
    </w:p>
    <w:p w14:paraId="71B1D259" w14:textId="5F81DBF2" w:rsidR="00654563" w:rsidRDefault="0072494B" w:rsidP="00CF180F">
      <w:pPr>
        <w:pStyle w:val="NoSpacing"/>
        <w:jc w:val="left"/>
        <w:rPr>
          <w:rFonts w:asciiTheme="minorHAnsi" w:hAnsiTheme="minorHAnsi" w:cstheme="minorHAnsi"/>
          <w:sz w:val="22"/>
          <w:szCs w:val="22"/>
        </w:rPr>
      </w:pPr>
      <w:bookmarkStart w:id="2" w:name="_Hlk62732171"/>
      <w:r>
        <w:rPr>
          <w:rFonts w:asciiTheme="minorHAnsi" w:hAnsiTheme="minorHAnsi" w:cstheme="minorHAnsi"/>
          <w:sz w:val="22"/>
          <w:szCs w:val="22"/>
        </w:rPr>
        <w:t>Contribute to the survival of Whooping Cranes during migration</w:t>
      </w:r>
      <w:r w:rsidR="00A30864">
        <w:rPr>
          <w:rFonts w:asciiTheme="minorHAnsi" w:hAnsiTheme="minorHAnsi" w:cstheme="minorHAnsi"/>
          <w:sz w:val="22"/>
          <w:szCs w:val="22"/>
        </w:rPr>
        <w:t>.</w:t>
      </w:r>
    </w:p>
    <w:p w14:paraId="31AEE705" w14:textId="644AECBF" w:rsidR="003655AB" w:rsidRPr="0054125F" w:rsidRDefault="00A30864" w:rsidP="00A14C64">
      <w:pPr>
        <w:pStyle w:val="NoSpacing"/>
        <w:numPr>
          <w:ilvl w:val="0"/>
          <w:numId w:val="27"/>
        </w:numPr>
        <w:jc w:val="left"/>
        <w:rPr>
          <w:rFonts w:asciiTheme="minorHAnsi" w:hAnsiTheme="minorHAnsi" w:cstheme="minorHAnsi"/>
          <w:sz w:val="22"/>
          <w:szCs w:val="22"/>
        </w:rPr>
      </w:pPr>
      <w:r>
        <w:rPr>
          <w:rFonts w:asciiTheme="minorHAnsi" w:hAnsiTheme="minorHAnsi" w:cstheme="minorHAnsi"/>
          <w:sz w:val="22"/>
          <w:szCs w:val="22"/>
        </w:rPr>
        <w:t xml:space="preserve">Increase </w:t>
      </w:r>
      <w:r w:rsidR="00A14C64">
        <w:rPr>
          <w:rFonts w:asciiTheme="minorHAnsi" w:hAnsiTheme="minorHAnsi" w:cstheme="minorHAnsi"/>
          <w:sz w:val="22"/>
          <w:szCs w:val="22"/>
        </w:rPr>
        <w:t>availability of whooping crane migration habitat along the central Platte River (indicators are the area of suitable roosting habitat, area of suitable foraging habitat, proportion of population, crane use days, etc.).</w:t>
      </w:r>
    </w:p>
    <w:bookmarkEnd w:id="2"/>
    <w:p w14:paraId="441C7FA8" w14:textId="77777777" w:rsidR="00642E5C" w:rsidRDefault="00642E5C" w:rsidP="00CF180F">
      <w:pPr>
        <w:pStyle w:val="NoSpacing"/>
        <w:jc w:val="left"/>
        <w:rPr>
          <w:rFonts w:asciiTheme="minorHAnsi" w:hAnsiTheme="minorHAnsi" w:cstheme="minorHAnsi"/>
          <w:sz w:val="22"/>
          <w:szCs w:val="22"/>
        </w:rPr>
      </w:pPr>
    </w:p>
    <w:p w14:paraId="3329FDF8" w14:textId="631C05C7" w:rsidR="001A60EB" w:rsidRDefault="005A58A5" w:rsidP="001A60EB">
      <w:pPr>
        <w:pStyle w:val="NoSpacing"/>
        <w:jc w:val="left"/>
        <w:rPr>
          <w:rFonts w:asciiTheme="minorHAnsi" w:hAnsiTheme="minorHAnsi" w:cstheme="minorHAnsi"/>
          <w:sz w:val="22"/>
          <w:szCs w:val="22"/>
        </w:rPr>
      </w:pPr>
      <w:r w:rsidRPr="005A58A5">
        <w:rPr>
          <w:rFonts w:asciiTheme="minorHAnsi" w:hAnsiTheme="minorHAnsi" w:cstheme="minorHAnsi"/>
          <w:b/>
          <w:bCs/>
          <w:sz w:val="22"/>
          <w:szCs w:val="22"/>
          <w:u w:val="single"/>
        </w:rPr>
        <w:t xml:space="preserve">There is a general </w:t>
      </w:r>
      <w:r w:rsidR="00642E5C" w:rsidRPr="00A37B90">
        <w:rPr>
          <w:rFonts w:asciiTheme="minorHAnsi" w:hAnsiTheme="minorHAnsi" w:cstheme="minorHAnsi"/>
          <w:b/>
          <w:bCs/>
          <w:sz w:val="22"/>
          <w:szCs w:val="22"/>
          <w:u w:val="single"/>
        </w:rPr>
        <w:t xml:space="preserve">opinion </w:t>
      </w:r>
      <w:r w:rsidR="00C25D32">
        <w:rPr>
          <w:rFonts w:asciiTheme="minorHAnsi" w:hAnsiTheme="minorHAnsi" w:cstheme="minorHAnsi"/>
          <w:b/>
          <w:bCs/>
          <w:sz w:val="22"/>
          <w:szCs w:val="22"/>
          <w:u w:val="single"/>
        </w:rPr>
        <w:t xml:space="preserve">within </w:t>
      </w:r>
      <w:r w:rsidR="00642E5C" w:rsidRPr="00A37B90">
        <w:rPr>
          <w:rFonts w:asciiTheme="minorHAnsi" w:hAnsiTheme="minorHAnsi" w:cstheme="minorHAnsi"/>
          <w:b/>
          <w:bCs/>
          <w:sz w:val="22"/>
          <w:szCs w:val="22"/>
          <w:u w:val="single"/>
        </w:rPr>
        <w:t xml:space="preserve">the </w:t>
      </w:r>
      <w:r w:rsidR="00CC2841" w:rsidRPr="00A37B90">
        <w:rPr>
          <w:rFonts w:asciiTheme="minorHAnsi" w:hAnsiTheme="minorHAnsi" w:cstheme="minorHAnsi"/>
          <w:b/>
          <w:bCs/>
          <w:sz w:val="22"/>
          <w:szCs w:val="22"/>
          <w:u w:val="single"/>
        </w:rPr>
        <w:t>AMWG</w:t>
      </w:r>
      <w:r w:rsidR="00E14CBF">
        <w:rPr>
          <w:rStyle w:val="FootnoteReference"/>
          <w:rFonts w:asciiTheme="minorHAnsi" w:hAnsiTheme="minorHAnsi" w:cstheme="minorHAnsi"/>
          <w:b/>
          <w:bCs/>
          <w:sz w:val="22"/>
          <w:szCs w:val="22"/>
          <w:u w:val="single"/>
        </w:rPr>
        <w:footnoteReference w:id="1"/>
      </w:r>
      <w:r w:rsidR="00CC2841" w:rsidRPr="00266D4D">
        <w:rPr>
          <w:rFonts w:asciiTheme="minorHAnsi" w:hAnsiTheme="minorHAnsi" w:cstheme="minorHAnsi"/>
          <w:b/>
          <w:bCs/>
          <w:sz w:val="22"/>
          <w:szCs w:val="22"/>
        </w:rPr>
        <w:t xml:space="preserve"> </w:t>
      </w:r>
      <w:r w:rsidR="00642E5C" w:rsidRPr="00266D4D">
        <w:rPr>
          <w:rFonts w:asciiTheme="minorHAnsi" w:hAnsiTheme="minorHAnsi" w:cstheme="minorHAnsi"/>
          <w:b/>
          <w:bCs/>
          <w:sz w:val="22"/>
          <w:szCs w:val="22"/>
        </w:rPr>
        <w:t xml:space="preserve">that as of </w:t>
      </w:r>
      <w:r w:rsidR="00631B1E" w:rsidRPr="00266D4D">
        <w:rPr>
          <w:rFonts w:asciiTheme="minorHAnsi" w:hAnsiTheme="minorHAnsi" w:cstheme="minorHAnsi"/>
          <w:b/>
          <w:bCs/>
          <w:sz w:val="22"/>
          <w:szCs w:val="22"/>
        </w:rPr>
        <w:t xml:space="preserve">January 2021 </w:t>
      </w:r>
      <w:r w:rsidR="00CC2841" w:rsidRPr="00266D4D">
        <w:rPr>
          <w:rFonts w:asciiTheme="minorHAnsi" w:hAnsiTheme="minorHAnsi" w:cstheme="minorHAnsi"/>
          <w:b/>
          <w:bCs/>
          <w:sz w:val="22"/>
          <w:szCs w:val="22"/>
        </w:rPr>
        <w:t>the</w:t>
      </w:r>
      <w:r w:rsidR="003F32CB" w:rsidRPr="00266D4D">
        <w:rPr>
          <w:rFonts w:asciiTheme="minorHAnsi" w:hAnsiTheme="minorHAnsi" w:cstheme="minorHAnsi"/>
          <w:b/>
          <w:bCs/>
          <w:sz w:val="22"/>
          <w:szCs w:val="22"/>
        </w:rPr>
        <w:t xml:space="preserve"> PRRIP is meeting the </w:t>
      </w:r>
      <w:r w:rsidR="00A14C64">
        <w:rPr>
          <w:rFonts w:asciiTheme="minorHAnsi" w:hAnsiTheme="minorHAnsi" w:cstheme="minorHAnsi"/>
          <w:b/>
          <w:bCs/>
          <w:sz w:val="22"/>
          <w:szCs w:val="22"/>
        </w:rPr>
        <w:t xml:space="preserve">WC </w:t>
      </w:r>
      <w:r w:rsidR="003F32CB" w:rsidRPr="00266D4D">
        <w:rPr>
          <w:rFonts w:asciiTheme="minorHAnsi" w:hAnsiTheme="minorHAnsi" w:cstheme="minorHAnsi"/>
          <w:b/>
          <w:bCs/>
          <w:sz w:val="22"/>
          <w:szCs w:val="22"/>
        </w:rPr>
        <w:t>management objective</w:t>
      </w:r>
      <w:r w:rsidR="00631B1E" w:rsidRPr="00266D4D">
        <w:rPr>
          <w:rFonts w:asciiTheme="minorHAnsi" w:hAnsiTheme="minorHAnsi" w:cstheme="minorHAnsi"/>
          <w:b/>
          <w:bCs/>
          <w:sz w:val="22"/>
          <w:szCs w:val="22"/>
        </w:rPr>
        <w:t xml:space="preserve">. </w:t>
      </w:r>
      <w:r w:rsidR="001A60EB">
        <w:rPr>
          <w:rFonts w:asciiTheme="minorHAnsi" w:hAnsiTheme="minorHAnsi" w:cstheme="minorHAnsi"/>
          <w:sz w:val="22"/>
          <w:szCs w:val="22"/>
        </w:rPr>
        <w:t xml:space="preserve">That </w:t>
      </w:r>
      <w:r w:rsidR="00F001E8">
        <w:rPr>
          <w:rFonts w:asciiTheme="minorHAnsi" w:hAnsiTheme="minorHAnsi" w:cstheme="minorHAnsi"/>
          <w:sz w:val="22"/>
          <w:szCs w:val="22"/>
        </w:rPr>
        <w:t xml:space="preserve">general </w:t>
      </w:r>
      <w:r w:rsidR="001A60EB">
        <w:rPr>
          <w:rFonts w:asciiTheme="minorHAnsi" w:hAnsiTheme="minorHAnsi" w:cstheme="minorHAnsi"/>
          <w:sz w:val="22"/>
          <w:szCs w:val="22"/>
        </w:rPr>
        <w:t>opinion is based on the following</w:t>
      </w:r>
      <w:r w:rsidR="00173B0A">
        <w:rPr>
          <w:rFonts w:asciiTheme="minorHAnsi" w:hAnsiTheme="minorHAnsi" w:cstheme="minorHAnsi"/>
          <w:sz w:val="22"/>
          <w:szCs w:val="22"/>
        </w:rPr>
        <w:t xml:space="preserve"> proxies</w:t>
      </w:r>
      <w:r w:rsidR="001A60EB">
        <w:rPr>
          <w:rFonts w:asciiTheme="minorHAnsi" w:hAnsiTheme="minorHAnsi" w:cstheme="minorHAnsi"/>
          <w:sz w:val="22"/>
          <w:szCs w:val="22"/>
        </w:rPr>
        <w:t>:</w:t>
      </w:r>
    </w:p>
    <w:p w14:paraId="4E6C24E8" w14:textId="7C947CF1" w:rsidR="001A60EB" w:rsidRDefault="001A60EB" w:rsidP="00CF180F">
      <w:pPr>
        <w:pStyle w:val="NoSpacing"/>
        <w:numPr>
          <w:ilvl w:val="0"/>
          <w:numId w:val="29"/>
        </w:numPr>
        <w:jc w:val="left"/>
        <w:rPr>
          <w:rFonts w:asciiTheme="minorHAnsi" w:hAnsiTheme="minorHAnsi" w:cstheme="minorHAnsi"/>
          <w:sz w:val="22"/>
          <w:szCs w:val="22"/>
        </w:rPr>
      </w:pPr>
      <w:r>
        <w:rPr>
          <w:rFonts w:asciiTheme="minorHAnsi" w:hAnsiTheme="minorHAnsi" w:cstheme="minorHAnsi"/>
          <w:sz w:val="22"/>
          <w:szCs w:val="22"/>
        </w:rPr>
        <w:t>A</w:t>
      </w:r>
      <w:r w:rsidR="005F0B68">
        <w:rPr>
          <w:rFonts w:asciiTheme="minorHAnsi" w:hAnsiTheme="minorHAnsi" w:cstheme="minorHAnsi"/>
          <w:sz w:val="22"/>
          <w:szCs w:val="22"/>
        </w:rPr>
        <w:t xml:space="preserve"> proportional </w:t>
      </w:r>
      <w:r w:rsidR="003F32CB">
        <w:rPr>
          <w:rFonts w:asciiTheme="minorHAnsi" w:hAnsiTheme="minorHAnsi" w:cstheme="minorHAnsi"/>
          <w:sz w:val="22"/>
          <w:szCs w:val="22"/>
        </w:rPr>
        <w:t>increase</w:t>
      </w:r>
      <w:r w:rsidR="00600B34">
        <w:rPr>
          <w:rFonts w:asciiTheme="minorHAnsi" w:hAnsiTheme="minorHAnsi" w:cstheme="minorHAnsi"/>
          <w:sz w:val="22"/>
          <w:szCs w:val="22"/>
        </w:rPr>
        <w:t xml:space="preserve"> in </w:t>
      </w:r>
      <w:r w:rsidR="005F0B68">
        <w:rPr>
          <w:rFonts w:asciiTheme="minorHAnsi" w:hAnsiTheme="minorHAnsi" w:cstheme="minorHAnsi"/>
          <w:sz w:val="22"/>
          <w:szCs w:val="22"/>
        </w:rPr>
        <w:t xml:space="preserve">crane use </w:t>
      </w:r>
      <w:r w:rsidR="00161411">
        <w:rPr>
          <w:rFonts w:asciiTheme="minorHAnsi" w:hAnsiTheme="minorHAnsi" w:cstheme="minorHAnsi"/>
          <w:sz w:val="22"/>
          <w:szCs w:val="22"/>
        </w:rPr>
        <w:t>since the start of the Program in 2007 relative to the overall size of the migratory WC population</w:t>
      </w:r>
      <w:r>
        <w:rPr>
          <w:rFonts w:asciiTheme="minorHAnsi" w:hAnsiTheme="minorHAnsi" w:cstheme="minorHAnsi"/>
          <w:sz w:val="22"/>
          <w:szCs w:val="22"/>
        </w:rPr>
        <w:t>.</w:t>
      </w:r>
    </w:p>
    <w:p w14:paraId="11190F5C" w14:textId="40989C1F" w:rsidR="004B58F1" w:rsidRPr="0090105A" w:rsidRDefault="0093195A" w:rsidP="0090105A">
      <w:pPr>
        <w:pStyle w:val="NoSpacing"/>
        <w:numPr>
          <w:ilvl w:val="0"/>
          <w:numId w:val="29"/>
        </w:numPr>
        <w:jc w:val="left"/>
        <w:rPr>
          <w:rFonts w:asciiTheme="minorHAnsi" w:hAnsiTheme="minorHAnsi" w:cstheme="minorHAnsi"/>
          <w:sz w:val="22"/>
          <w:szCs w:val="22"/>
        </w:rPr>
      </w:pPr>
      <w:r>
        <w:rPr>
          <w:rFonts w:asciiTheme="minorHAnsi" w:hAnsiTheme="minorHAnsi" w:cstheme="minorHAnsi"/>
          <w:sz w:val="22"/>
          <w:szCs w:val="22"/>
        </w:rPr>
        <w:t xml:space="preserve">An increase in the amount </w:t>
      </w:r>
      <w:r w:rsidR="00DF1983">
        <w:rPr>
          <w:rFonts w:asciiTheme="minorHAnsi" w:hAnsiTheme="minorHAnsi" w:cstheme="minorHAnsi"/>
          <w:sz w:val="22"/>
          <w:szCs w:val="22"/>
        </w:rPr>
        <w:t xml:space="preserve">of suitable </w:t>
      </w:r>
      <w:r w:rsidR="00A7345C">
        <w:rPr>
          <w:rFonts w:asciiTheme="minorHAnsi" w:hAnsiTheme="minorHAnsi" w:cstheme="minorHAnsi"/>
          <w:sz w:val="22"/>
          <w:szCs w:val="22"/>
        </w:rPr>
        <w:t xml:space="preserve">WC </w:t>
      </w:r>
      <w:r w:rsidR="009A089B">
        <w:rPr>
          <w:rFonts w:asciiTheme="minorHAnsi" w:hAnsiTheme="minorHAnsi" w:cstheme="minorHAnsi"/>
          <w:sz w:val="22"/>
          <w:szCs w:val="22"/>
        </w:rPr>
        <w:t xml:space="preserve">stopover roosting habitat </w:t>
      </w:r>
      <w:r w:rsidR="002C3D6F">
        <w:rPr>
          <w:rFonts w:asciiTheme="minorHAnsi" w:hAnsiTheme="minorHAnsi" w:cstheme="minorHAnsi"/>
          <w:sz w:val="22"/>
          <w:szCs w:val="22"/>
        </w:rPr>
        <w:t xml:space="preserve">since the start of the Program in 2007 </w:t>
      </w:r>
      <w:r>
        <w:rPr>
          <w:rFonts w:asciiTheme="minorHAnsi" w:hAnsiTheme="minorHAnsi" w:cstheme="minorHAnsi"/>
          <w:sz w:val="22"/>
          <w:szCs w:val="22"/>
        </w:rPr>
        <w:t xml:space="preserve">that resulted in </w:t>
      </w:r>
      <w:r w:rsidR="009A089B">
        <w:rPr>
          <w:rFonts w:asciiTheme="minorHAnsi" w:hAnsiTheme="minorHAnsi" w:cstheme="minorHAnsi"/>
          <w:sz w:val="22"/>
          <w:szCs w:val="22"/>
        </w:rPr>
        <w:t>increased WC use</w:t>
      </w:r>
      <w:r>
        <w:rPr>
          <w:rFonts w:asciiTheme="minorHAnsi" w:hAnsiTheme="minorHAnsi" w:cstheme="minorHAnsi"/>
          <w:sz w:val="22"/>
          <w:szCs w:val="22"/>
        </w:rPr>
        <w:t>.</w:t>
      </w:r>
      <w:r w:rsidR="0090105A" w:rsidRPr="0090105A">
        <w:rPr>
          <w:rFonts w:asciiTheme="minorHAnsi" w:hAnsiTheme="minorHAnsi" w:cstheme="minorHAnsi"/>
          <w:sz w:val="22"/>
          <w:szCs w:val="22"/>
        </w:rPr>
        <w:br w:type="page"/>
      </w:r>
    </w:p>
    <w:p w14:paraId="58F41518" w14:textId="29552567" w:rsidR="004B58F1" w:rsidRPr="00020A1F" w:rsidRDefault="004B58F1" w:rsidP="004B58F1">
      <w:pPr>
        <w:pStyle w:val="NoSpacing"/>
        <w:jc w:val="left"/>
        <w:rPr>
          <w:rFonts w:asciiTheme="minorHAnsi" w:hAnsiTheme="minorHAnsi" w:cstheme="minorHAnsi"/>
          <w:b/>
          <w:bCs/>
          <w:color w:val="0070C0"/>
          <w:sz w:val="24"/>
          <w:szCs w:val="24"/>
          <w:u w:val="single"/>
          <w:lang w:val="en-US"/>
        </w:rPr>
      </w:pPr>
      <w:r w:rsidRPr="00020A1F">
        <w:rPr>
          <w:rFonts w:asciiTheme="minorHAnsi" w:hAnsiTheme="minorHAnsi" w:cstheme="minorHAnsi"/>
          <w:b/>
          <w:bCs/>
          <w:color w:val="0070C0"/>
          <w:sz w:val="24"/>
          <w:szCs w:val="24"/>
          <w:u w:val="single"/>
          <w:lang w:val="en-US"/>
        </w:rPr>
        <w:lastRenderedPageBreak/>
        <w:t xml:space="preserve">TASK 2: EVALUATE AND REFINE </w:t>
      </w:r>
      <w:r>
        <w:rPr>
          <w:rFonts w:asciiTheme="minorHAnsi" w:hAnsiTheme="minorHAnsi" w:cstheme="minorHAnsi"/>
          <w:b/>
          <w:bCs/>
          <w:color w:val="0070C0"/>
          <w:sz w:val="24"/>
          <w:szCs w:val="24"/>
          <w:u w:val="single"/>
          <w:lang w:val="en-US"/>
        </w:rPr>
        <w:t xml:space="preserve">WC </w:t>
      </w:r>
      <w:r w:rsidRPr="00020A1F">
        <w:rPr>
          <w:rFonts w:asciiTheme="minorHAnsi" w:hAnsiTheme="minorHAnsi" w:cstheme="minorHAnsi"/>
          <w:b/>
          <w:bCs/>
          <w:color w:val="0070C0"/>
          <w:sz w:val="24"/>
          <w:szCs w:val="24"/>
          <w:u w:val="single"/>
          <w:lang w:val="en-US"/>
        </w:rPr>
        <w:t>CONCEPTUAL MODEL</w:t>
      </w:r>
      <w:r>
        <w:rPr>
          <w:rFonts w:asciiTheme="minorHAnsi" w:hAnsiTheme="minorHAnsi" w:cstheme="minorHAnsi"/>
          <w:b/>
          <w:bCs/>
          <w:color w:val="0070C0"/>
          <w:sz w:val="24"/>
          <w:szCs w:val="24"/>
          <w:u w:val="single"/>
          <w:lang w:val="en-US"/>
        </w:rPr>
        <w:t xml:space="preserve"> (CM)</w:t>
      </w:r>
    </w:p>
    <w:p w14:paraId="26DA0C11" w14:textId="77777777" w:rsidR="004B58F1" w:rsidRDefault="004B58F1" w:rsidP="004B58F1">
      <w:pPr>
        <w:pStyle w:val="NoSpacing"/>
        <w:jc w:val="left"/>
        <w:rPr>
          <w:rFonts w:asciiTheme="minorHAnsi" w:hAnsiTheme="minorHAnsi" w:cstheme="minorHAnsi"/>
          <w:sz w:val="22"/>
          <w:szCs w:val="22"/>
        </w:rPr>
      </w:pPr>
      <w:r>
        <w:rPr>
          <w:rFonts w:asciiTheme="minorHAnsi" w:hAnsiTheme="minorHAnsi" w:cstheme="minorHAnsi"/>
          <w:sz w:val="22"/>
          <w:szCs w:val="22"/>
        </w:rPr>
        <w:t>A revised CM was developed and discussed with the AMWG both in 2019 and again in the fall of 2020. That revised CM will be presented in the Extension Science Plan with a summary of AMWG discussions on and guidance for reducing any critical uncertainty linkages identified by the AMWG.</w:t>
      </w:r>
    </w:p>
    <w:p w14:paraId="42B01D63" w14:textId="77777777" w:rsidR="004B58F1" w:rsidRDefault="004B58F1" w:rsidP="0088223A">
      <w:pPr>
        <w:pStyle w:val="NoSpacing"/>
        <w:jc w:val="left"/>
        <w:rPr>
          <w:rFonts w:asciiTheme="minorHAnsi" w:hAnsiTheme="minorHAnsi" w:cstheme="minorHAnsi"/>
          <w:sz w:val="22"/>
          <w:szCs w:val="22"/>
        </w:rPr>
      </w:pPr>
    </w:p>
    <w:p w14:paraId="164B52AD" w14:textId="4B35D3BB" w:rsidR="00DE3C52" w:rsidRDefault="00DE3C52" w:rsidP="00DE3C52">
      <w:pPr>
        <w:pStyle w:val="NoSpacing"/>
        <w:jc w:val="left"/>
        <w:rPr>
          <w:rFonts w:asciiTheme="minorHAnsi" w:hAnsiTheme="minorHAnsi" w:cstheme="minorHAnsi"/>
          <w:sz w:val="22"/>
          <w:szCs w:val="22"/>
        </w:rPr>
      </w:pPr>
      <w:r w:rsidRPr="00381457">
        <w:rPr>
          <w:rFonts w:asciiTheme="minorHAnsi" w:hAnsiTheme="minorHAnsi" w:cstheme="minorHAnsi"/>
          <w:sz w:val="22"/>
          <w:szCs w:val="22"/>
        </w:rPr>
        <w:t xml:space="preserve">In terms of communicating the measure </w:t>
      </w:r>
      <w:r w:rsidR="00806FB9">
        <w:rPr>
          <w:rFonts w:asciiTheme="minorHAnsi" w:hAnsiTheme="minorHAnsi" w:cstheme="minorHAnsi"/>
          <w:sz w:val="22"/>
          <w:szCs w:val="22"/>
        </w:rPr>
        <w:t xml:space="preserve">of </w:t>
      </w:r>
      <w:r w:rsidRPr="00381457">
        <w:rPr>
          <w:rFonts w:asciiTheme="minorHAnsi" w:hAnsiTheme="minorHAnsi" w:cstheme="minorHAnsi"/>
          <w:sz w:val="22"/>
          <w:szCs w:val="22"/>
        </w:rPr>
        <w:t>relative success of Program actions while ensuring</w:t>
      </w:r>
      <w:r>
        <w:rPr>
          <w:rFonts w:asciiTheme="minorHAnsi" w:hAnsiTheme="minorHAnsi" w:cstheme="minorHAnsi"/>
          <w:sz w:val="22"/>
          <w:szCs w:val="22"/>
        </w:rPr>
        <w:t xml:space="preserve"> the WC </w:t>
      </w:r>
      <w:r w:rsidRPr="00381457">
        <w:rPr>
          <w:rFonts w:asciiTheme="minorHAnsi" w:hAnsiTheme="minorHAnsi" w:cstheme="minorHAnsi"/>
          <w:sz w:val="22"/>
          <w:szCs w:val="22"/>
        </w:rPr>
        <w:t xml:space="preserve">management objective continues to be met during </w:t>
      </w:r>
      <w:r>
        <w:rPr>
          <w:rFonts w:asciiTheme="minorHAnsi" w:hAnsiTheme="minorHAnsi" w:cstheme="minorHAnsi"/>
          <w:sz w:val="22"/>
          <w:szCs w:val="22"/>
        </w:rPr>
        <w:t xml:space="preserve">the Extension and beyond, the </w:t>
      </w:r>
      <w:r w:rsidRPr="00050D9B">
        <w:rPr>
          <w:rFonts w:asciiTheme="minorHAnsi" w:hAnsiTheme="minorHAnsi" w:cstheme="minorHAnsi"/>
          <w:sz w:val="22"/>
          <w:szCs w:val="22"/>
          <w:u w:val="single"/>
        </w:rPr>
        <w:t>AMWG is interested in exploring</w:t>
      </w:r>
      <w:r w:rsidRPr="00050D9B">
        <w:rPr>
          <w:rFonts w:asciiTheme="minorHAnsi" w:hAnsiTheme="minorHAnsi" w:cstheme="minorHAnsi"/>
          <w:sz w:val="22"/>
          <w:szCs w:val="22"/>
        </w:rPr>
        <w:t xml:space="preserve"> </w:t>
      </w:r>
      <w:r>
        <w:rPr>
          <w:rFonts w:asciiTheme="minorHAnsi" w:hAnsiTheme="minorHAnsi" w:cstheme="minorHAnsi"/>
          <w:sz w:val="22"/>
          <w:szCs w:val="22"/>
        </w:rPr>
        <w:t>the possibility and effectiveness of using the tool of risk analysis (Consequence (C) ratings, Likelihood (L) ratings, Risk (CxL) ratings, color-coded risk matrices)</w:t>
      </w:r>
      <w:r w:rsidRPr="009366B5">
        <w:rPr>
          <w:rFonts w:asciiTheme="minorHAnsi" w:hAnsiTheme="minorHAnsi" w:cstheme="minorHAnsi"/>
          <w:sz w:val="22"/>
          <w:szCs w:val="22"/>
        </w:rPr>
        <w:t xml:space="preserve"> to identify </w:t>
      </w:r>
      <w:r>
        <w:rPr>
          <w:rFonts w:asciiTheme="minorHAnsi" w:hAnsiTheme="minorHAnsi" w:cstheme="minorHAnsi"/>
          <w:sz w:val="22"/>
          <w:szCs w:val="22"/>
        </w:rPr>
        <w:t xml:space="preserve">performance indicator </w:t>
      </w:r>
      <w:r w:rsidRPr="009366B5">
        <w:rPr>
          <w:rFonts w:asciiTheme="minorHAnsi" w:hAnsiTheme="minorHAnsi" w:cstheme="minorHAnsi"/>
          <w:sz w:val="22"/>
          <w:szCs w:val="22"/>
        </w:rPr>
        <w:t>red flags</w:t>
      </w:r>
      <w:r>
        <w:rPr>
          <w:rFonts w:asciiTheme="minorHAnsi" w:hAnsiTheme="minorHAnsi" w:cstheme="minorHAnsi"/>
          <w:sz w:val="22"/>
          <w:szCs w:val="22"/>
        </w:rPr>
        <w:t>. T</w:t>
      </w:r>
      <w:r w:rsidRPr="009366B5">
        <w:rPr>
          <w:rFonts w:asciiTheme="minorHAnsi" w:hAnsiTheme="minorHAnsi" w:cstheme="minorHAnsi"/>
          <w:sz w:val="22"/>
          <w:szCs w:val="22"/>
        </w:rPr>
        <w:t xml:space="preserve">hese would be longitudinal red flags, meaning </w:t>
      </w:r>
      <w:r>
        <w:rPr>
          <w:rFonts w:asciiTheme="minorHAnsi" w:hAnsiTheme="minorHAnsi" w:cstheme="minorHAnsi"/>
          <w:sz w:val="22"/>
          <w:szCs w:val="22"/>
        </w:rPr>
        <w:t xml:space="preserve">over </w:t>
      </w:r>
      <w:r w:rsidRPr="009366B5">
        <w:rPr>
          <w:rFonts w:asciiTheme="minorHAnsi" w:hAnsiTheme="minorHAnsi" w:cstheme="minorHAnsi"/>
          <w:sz w:val="22"/>
          <w:szCs w:val="22"/>
        </w:rPr>
        <w:t xml:space="preserve">some </w:t>
      </w:r>
      <w:r>
        <w:rPr>
          <w:rFonts w:asciiTheme="minorHAnsi" w:hAnsiTheme="minorHAnsi" w:cstheme="minorHAnsi"/>
          <w:sz w:val="22"/>
          <w:szCs w:val="22"/>
        </w:rPr>
        <w:t xml:space="preserve">longer </w:t>
      </w:r>
      <w:r w:rsidRPr="009366B5">
        <w:rPr>
          <w:rFonts w:asciiTheme="minorHAnsi" w:hAnsiTheme="minorHAnsi" w:cstheme="minorHAnsi"/>
          <w:sz w:val="22"/>
          <w:szCs w:val="22"/>
        </w:rPr>
        <w:t>time increment rather than concern about intra-annual changes in productivity metrics</w:t>
      </w:r>
      <w:r>
        <w:rPr>
          <w:rFonts w:asciiTheme="minorHAnsi" w:hAnsiTheme="minorHAnsi" w:cstheme="minorHAnsi"/>
          <w:sz w:val="22"/>
          <w:szCs w:val="22"/>
        </w:rPr>
        <w:t>. To</w:t>
      </w:r>
      <w:r w:rsidRPr="009A2021">
        <w:rPr>
          <w:rFonts w:asciiTheme="minorHAnsi" w:hAnsiTheme="minorHAnsi" w:cstheme="minorHAnsi"/>
          <w:sz w:val="22"/>
          <w:szCs w:val="22"/>
        </w:rPr>
        <w:t xml:space="preserve"> communicat</w:t>
      </w:r>
      <w:r>
        <w:rPr>
          <w:rFonts w:asciiTheme="minorHAnsi" w:hAnsiTheme="minorHAnsi" w:cstheme="minorHAnsi"/>
          <w:sz w:val="22"/>
          <w:szCs w:val="22"/>
        </w:rPr>
        <w:t>e</w:t>
      </w:r>
      <w:r w:rsidRPr="009A2021">
        <w:rPr>
          <w:rFonts w:asciiTheme="minorHAnsi" w:hAnsiTheme="minorHAnsi" w:cstheme="minorHAnsi"/>
          <w:sz w:val="22"/>
          <w:szCs w:val="22"/>
        </w:rPr>
        <w:t xml:space="preserve"> with the GC, risk ratings </w:t>
      </w:r>
      <w:r>
        <w:rPr>
          <w:rFonts w:asciiTheme="minorHAnsi" w:hAnsiTheme="minorHAnsi" w:cstheme="minorHAnsi"/>
          <w:sz w:val="22"/>
          <w:szCs w:val="22"/>
        </w:rPr>
        <w:t xml:space="preserve">could be reported </w:t>
      </w:r>
      <w:r w:rsidRPr="009A2021">
        <w:rPr>
          <w:rFonts w:asciiTheme="minorHAnsi" w:hAnsiTheme="minorHAnsi" w:cstheme="minorHAnsi"/>
          <w:sz w:val="22"/>
          <w:szCs w:val="22"/>
        </w:rPr>
        <w:t xml:space="preserve">(based upon </w:t>
      </w:r>
      <w:r>
        <w:rPr>
          <w:rFonts w:asciiTheme="minorHAnsi" w:hAnsiTheme="minorHAnsi" w:cstheme="minorHAnsi"/>
          <w:sz w:val="22"/>
          <w:szCs w:val="22"/>
        </w:rPr>
        <w:t xml:space="preserve">consequences </w:t>
      </w:r>
      <w:r w:rsidRPr="009A2021">
        <w:rPr>
          <w:rFonts w:asciiTheme="minorHAnsi" w:hAnsiTheme="minorHAnsi" w:cstheme="minorHAnsi"/>
          <w:sz w:val="22"/>
          <w:szCs w:val="22"/>
        </w:rPr>
        <w:t xml:space="preserve">to </w:t>
      </w:r>
      <w:r>
        <w:rPr>
          <w:rFonts w:asciiTheme="minorHAnsi" w:hAnsiTheme="minorHAnsi" w:cstheme="minorHAnsi"/>
          <w:sz w:val="22"/>
          <w:szCs w:val="22"/>
        </w:rPr>
        <w:t xml:space="preserve">the </w:t>
      </w:r>
      <w:r w:rsidRPr="009A2021">
        <w:rPr>
          <w:rFonts w:asciiTheme="minorHAnsi" w:hAnsiTheme="minorHAnsi" w:cstheme="minorHAnsi"/>
          <w:sz w:val="22"/>
          <w:szCs w:val="22"/>
        </w:rPr>
        <w:t xml:space="preserve">target species and likelihood of failure to meet </w:t>
      </w:r>
      <w:r>
        <w:rPr>
          <w:rFonts w:asciiTheme="minorHAnsi" w:hAnsiTheme="minorHAnsi" w:cstheme="minorHAnsi"/>
          <w:sz w:val="22"/>
          <w:szCs w:val="22"/>
        </w:rPr>
        <w:t xml:space="preserve">the </w:t>
      </w:r>
      <w:r w:rsidRPr="009A2021">
        <w:rPr>
          <w:rFonts w:asciiTheme="minorHAnsi" w:hAnsiTheme="minorHAnsi" w:cstheme="minorHAnsi"/>
          <w:sz w:val="22"/>
          <w:szCs w:val="22"/>
        </w:rPr>
        <w:t>management objective)</w:t>
      </w:r>
      <w:r>
        <w:rPr>
          <w:rFonts w:asciiTheme="minorHAnsi" w:hAnsiTheme="minorHAnsi" w:cstheme="minorHAnsi"/>
          <w:sz w:val="22"/>
          <w:szCs w:val="22"/>
        </w:rPr>
        <w:t xml:space="preserve"> based on categories of risk: if a performance indicator falls into a</w:t>
      </w:r>
      <w:r w:rsidRPr="009A2021">
        <w:rPr>
          <w:rFonts w:asciiTheme="minorHAnsi" w:hAnsiTheme="minorHAnsi" w:cstheme="minorHAnsi"/>
          <w:sz w:val="22"/>
          <w:szCs w:val="22"/>
        </w:rPr>
        <w:t xml:space="preserve"> </w:t>
      </w:r>
      <w:r w:rsidRPr="00277A8A">
        <w:rPr>
          <w:rFonts w:asciiTheme="minorHAnsi" w:hAnsiTheme="minorHAnsi" w:cstheme="minorHAnsi"/>
          <w:b/>
          <w:bCs/>
          <w:color w:val="00B050"/>
          <w:sz w:val="22"/>
          <w:szCs w:val="22"/>
        </w:rPr>
        <w:t>green</w:t>
      </w:r>
      <w:r>
        <w:rPr>
          <w:rFonts w:asciiTheme="minorHAnsi" w:hAnsiTheme="minorHAnsi" w:cstheme="minorHAnsi"/>
          <w:b/>
          <w:bCs/>
          <w:color w:val="00B050"/>
          <w:sz w:val="22"/>
          <w:szCs w:val="22"/>
        </w:rPr>
        <w:t xml:space="preserve"> range</w:t>
      </w:r>
      <w:r w:rsidRPr="009A2021">
        <w:rPr>
          <w:rFonts w:asciiTheme="minorHAnsi" w:hAnsiTheme="minorHAnsi" w:cstheme="minorHAnsi"/>
          <w:sz w:val="22"/>
          <w:szCs w:val="22"/>
        </w:rPr>
        <w:t xml:space="preserve">, nothing to see here; if </w:t>
      </w:r>
      <w:r>
        <w:rPr>
          <w:rFonts w:asciiTheme="minorHAnsi" w:hAnsiTheme="minorHAnsi" w:cstheme="minorHAnsi"/>
          <w:sz w:val="22"/>
          <w:szCs w:val="22"/>
        </w:rPr>
        <w:t xml:space="preserve">an </w:t>
      </w:r>
      <w:r>
        <w:rPr>
          <w:rFonts w:asciiTheme="minorHAnsi" w:hAnsiTheme="minorHAnsi" w:cstheme="minorHAnsi"/>
          <w:b/>
          <w:bCs/>
          <w:color w:val="ED7D31" w:themeColor="accent2"/>
          <w:sz w:val="22"/>
          <w:szCs w:val="22"/>
        </w:rPr>
        <w:t>orange</w:t>
      </w:r>
      <w:r w:rsidRPr="0059412E">
        <w:rPr>
          <w:rFonts w:asciiTheme="minorHAnsi" w:hAnsiTheme="minorHAnsi" w:cstheme="minorHAnsi"/>
          <w:b/>
          <w:bCs/>
          <w:color w:val="ED7D31" w:themeColor="accent2"/>
          <w:sz w:val="22"/>
          <w:szCs w:val="22"/>
        </w:rPr>
        <w:t xml:space="preserve"> range</w:t>
      </w:r>
      <w:r w:rsidRPr="009A2021">
        <w:rPr>
          <w:rFonts w:asciiTheme="minorHAnsi" w:hAnsiTheme="minorHAnsi" w:cstheme="minorHAnsi"/>
          <w:sz w:val="22"/>
          <w:szCs w:val="22"/>
        </w:rPr>
        <w:t xml:space="preserve">, we are good but keeping an eye on things; </w:t>
      </w:r>
      <w:r>
        <w:rPr>
          <w:rFonts w:asciiTheme="minorHAnsi" w:hAnsiTheme="minorHAnsi" w:cstheme="minorHAnsi"/>
          <w:sz w:val="22"/>
          <w:szCs w:val="22"/>
        </w:rPr>
        <w:t xml:space="preserve">or </w:t>
      </w:r>
      <w:r w:rsidRPr="009A2021">
        <w:rPr>
          <w:rFonts w:asciiTheme="minorHAnsi" w:hAnsiTheme="minorHAnsi" w:cstheme="minorHAnsi"/>
          <w:sz w:val="22"/>
          <w:szCs w:val="22"/>
        </w:rPr>
        <w:t xml:space="preserve">if </w:t>
      </w:r>
      <w:r>
        <w:rPr>
          <w:rFonts w:asciiTheme="minorHAnsi" w:hAnsiTheme="minorHAnsi" w:cstheme="minorHAnsi"/>
          <w:sz w:val="22"/>
          <w:szCs w:val="22"/>
        </w:rPr>
        <w:t xml:space="preserve">a </w:t>
      </w:r>
      <w:r w:rsidRPr="00277A8A">
        <w:rPr>
          <w:rFonts w:asciiTheme="minorHAnsi" w:hAnsiTheme="minorHAnsi" w:cstheme="minorHAnsi"/>
          <w:b/>
          <w:bCs/>
          <w:color w:val="FF0000"/>
          <w:sz w:val="22"/>
          <w:szCs w:val="22"/>
        </w:rPr>
        <w:t>red</w:t>
      </w:r>
      <w:r>
        <w:rPr>
          <w:rFonts w:asciiTheme="minorHAnsi" w:hAnsiTheme="minorHAnsi" w:cstheme="minorHAnsi"/>
          <w:b/>
          <w:bCs/>
          <w:color w:val="FF0000"/>
          <w:sz w:val="22"/>
          <w:szCs w:val="22"/>
        </w:rPr>
        <w:t xml:space="preserve"> range</w:t>
      </w:r>
      <w:r w:rsidRPr="009A2021">
        <w:rPr>
          <w:rFonts w:asciiTheme="minorHAnsi" w:hAnsiTheme="minorHAnsi" w:cstheme="minorHAnsi"/>
          <w:sz w:val="22"/>
          <w:szCs w:val="22"/>
        </w:rPr>
        <w:t xml:space="preserve">, the TAC recommends research or changes to management actions. </w:t>
      </w:r>
      <w:r>
        <w:rPr>
          <w:rFonts w:asciiTheme="minorHAnsi" w:hAnsiTheme="minorHAnsi" w:cstheme="minorHAnsi"/>
          <w:sz w:val="22"/>
          <w:szCs w:val="22"/>
        </w:rPr>
        <w:t xml:space="preserve">The EDO, in consultation with the AMWG, the TAC, and the ISAC, would still assess </w:t>
      </w:r>
      <w:r w:rsidRPr="009A2021">
        <w:rPr>
          <w:rFonts w:asciiTheme="minorHAnsi" w:hAnsiTheme="minorHAnsi" w:cstheme="minorHAnsi"/>
          <w:sz w:val="22"/>
          <w:szCs w:val="22"/>
        </w:rPr>
        <w:t>annually</w:t>
      </w:r>
      <w:r>
        <w:rPr>
          <w:rFonts w:asciiTheme="minorHAnsi" w:hAnsiTheme="minorHAnsi" w:cstheme="minorHAnsi"/>
          <w:sz w:val="22"/>
          <w:szCs w:val="22"/>
        </w:rPr>
        <w:t xml:space="preserve"> in the </w:t>
      </w:r>
      <w:r w:rsidRPr="00AF3AAB">
        <w:rPr>
          <w:rFonts w:asciiTheme="minorHAnsi" w:hAnsiTheme="minorHAnsi" w:cstheme="minorHAnsi"/>
          <w:i/>
          <w:iCs/>
          <w:sz w:val="22"/>
          <w:szCs w:val="22"/>
        </w:rPr>
        <w:t>State of the Platte Report</w:t>
      </w:r>
      <w:r w:rsidRPr="009A2021">
        <w:rPr>
          <w:rFonts w:asciiTheme="minorHAnsi" w:hAnsiTheme="minorHAnsi" w:cstheme="minorHAnsi"/>
          <w:sz w:val="22"/>
          <w:szCs w:val="22"/>
        </w:rPr>
        <w:t xml:space="preserve"> whether</w:t>
      </w:r>
      <w:r>
        <w:rPr>
          <w:rFonts w:asciiTheme="minorHAnsi" w:hAnsiTheme="minorHAnsi" w:cstheme="minorHAnsi"/>
          <w:sz w:val="22"/>
          <w:szCs w:val="22"/>
        </w:rPr>
        <w:t xml:space="preserve"> the Program is </w:t>
      </w:r>
      <w:r w:rsidRPr="009A2021">
        <w:rPr>
          <w:rFonts w:asciiTheme="minorHAnsi" w:hAnsiTheme="minorHAnsi" w:cstheme="minorHAnsi"/>
          <w:sz w:val="22"/>
          <w:szCs w:val="22"/>
        </w:rPr>
        <w:t>meeting the management objective</w:t>
      </w:r>
      <w:r>
        <w:rPr>
          <w:rFonts w:asciiTheme="minorHAnsi" w:hAnsiTheme="minorHAnsi" w:cstheme="minorHAnsi"/>
          <w:sz w:val="22"/>
          <w:szCs w:val="22"/>
        </w:rPr>
        <w:t xml:space="preserve"> but </w:t>
      </w:r>
      <w:r w:rsidRPr="009A2021">
        <w:rPr>
          <w:rFonts w:asciiTheme="minorHAnsi" w:hAnsiTheme="minorHAnsi" w:cstheme="minorHAnsi"/>
          <w:sz w:val="22"/>
          <w:szCs w:val="22"/>
        </w:rPr>
        <w:t xml:space="preserve">that </w:t>
      </w:r>
      <w:r>
        <w:rPr>
          <w:rFonts w:asciiTheme="minorHAnsi" w:hAnsiTheme="minorHAnsi" w:cstheme="minorHAnsi"/>
          <w:sz w:val="22"/>
          <w:szCs w:val="22"/>
        </w:rPr>
        <w:t xml:space="preserve">would be weighed </w:t>
      </w:r>
      <w:r w:rsidRPr="009A2021">
        <w:rPr>
          <w:rFonts w:asciiTheme="minorHAnsi" w:hAnsiTheme="minorHAnsi" w:cstheme="minorHAnsi"/>
          <w:sz w:val="22"/>
          <w:szCs w:val="22"/>
        </w:rPr>
        <w:t>against expected changes over time.</w:t>
      </w:r>
    </w:p>
    <w:p w14:paraId="62AF7C28" w14:textId="77777777" w:rsidR="00DE3C52" w:rsidRDefault="00DE3C52" w:rsidP="00DE3C52">
      <w:pPr>
        <w:pStyle w:val="NoSpacing"/>
        <w:jc w:val="left"/>
        <w:rPr>
          <w:rFonts w:asciiTheme="minorHAnsi" w:hAnsiTheme="minorHAnsi" w:cstheme="minorHAnsi"/>
          <w:sz w:val="22"/>
          <w:szCs w:val="22"/>
        </w:rPr>
      </w:pPr>
    </w:p>
    <w:p w14:paraId="013AE50C" w14:textId="785384A1" w:rsidR="00DE3C52" w:rsidRPr="002713E6" w:rsidRDefault="00DE3C52" w:rsidP="00DE3C52">
      <w:pPr>
        <w:pStyle w:val="NoSpacing"/>
        <w:jc w:val="left"/>
        <w:rPr>
          <w:rFonts w:asciiTheme="minorHAnsi" w:hAnsiTheme="minorHAnsi" w:cstheme="minorHAnsi"/>
          <w:b/>
          <w:bCs/>
          <w:color w:val="0070C0"/>
          <w:sz w:val="24"/>
          <w:szCs w:val="24"/>
          <w:u w:val="single"/>
        </w:rPr>
      </w:pPr>
      <w:r w:rsidRPr="002713E6">
        <w:rPr>
          <w:rFonts w:asciiTheme="minorHAnsi" w:hAnsiTheme="minorHAnsi" w:cstheme="minorHAnsi"/>
          <w:b/>
          <w:bCs/>
          <w:color w:val="0070C0"/>
          <w:sz w:val="24"/>
          <w:szCs w:val="24"/>
          <w:u w:val="single"/>
          <w:lang w:val="en-US"/>
        </w:rPr>
        <w:t xml:space="preserve">TASK 3: IDENTIFY IMPORTANT </w:t>
      </w:r>
      <w:r w:rsidR="009726F3">
        <w:rPr>
          <w:rFonts w:asciiTheme="minorHAnsi" w:hAnsiTheme="minorHAnsi" w:cstheme="minorHAnsi"/>
          <w:b/>
          <w:bCs/>
          <w:color w:val="0070C0"/>
          <w:sz w:val="24"/>
          <w:szCs w:val="24"/>
          <w:u w:val="single"/>
          <w:lang w:val="en-US"/>
        </w:rPr>
        <w:t xml:space="preserve">WC </w:t>
      </w:r>
      <w:r w:rsidRPr="002713E6">
        <w:rPr>
          <w:rFonts w:asciiTheme="minorHAnsi" w:hAnsiTheme="minorHAnsi" w:cstheme="minorHAnsi"/>
          <w:b/>
          <w:bCs/>
          <w:color w:val="0070C0"/>
          <w:sz w:val="24"/>
          <w:szCs w:val="24"/>
          <w:u w:val="single"/>
          <w:lang w:val="en-US"/>
        </w:rPr>
        <w:t>TECHNICAL UNCERTAINTIES AND DEVELOP POTENTIAL PRIORITY HYPOTHESES</w:t>
      </w:r>
    </w:p>
    <w:p w14:paraId="4B71C105" w14:textId="4D040E59" w:rsidR="00DE3C52" w:rsidRDefault="00DE3C52" w:rsidP="00DE3C52">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AMWG </w:t>
      </w:r>
      <w:r w:rsidR="009726F3">
        <w:rPr>
          <w:rFonts w:asciiTheme="minorHAnsi" w:hAnsiTheme="minorHAnsi" w:cstheme="minorHAnsi"/>
          <w:sz w:val="22"/>
          <w:szCs w:val="22"/>
        </w:rPr>
        <w:t xml:space="preserve">is in the process of </w:t>
      </w:r>
      <w:r>
        <w:rPr>
          <w:rFonts w:asciiTheme="minorHAnsi" w:hAnsiTheme="minorHAnsi" w:cstheme="minorHAnsi"/>
          <w:sz w:val="22"/>
          <w:szCs w:val="22"/>
        </w:rPr>
        <w:t>discuss</w:t>
      </w:r>
      <w:r w:rsidR="009726F3">
        <w:rPr>
          <w:rFonts w:asciiTheme="minorHAnsi" w:hAnsiTheme="minorHAnsi" w:cstheme="minorHAnsi"/>
          <w:sz w:val="22"/>
          <w:szCs w:val="22"/>
        </w:rPr>
        <w:t>ing</w:t>
      </w:r>
      <w:r>
        <w:rPr>
          <w:rFonts w:asciiTheme="minorHAnsi" w:hAnsiTheme="minorHAnsi" w:cstheme="minorHAnsi"/>
          <w:sz w:val="22"/>
          <w:szCs w:val="22"/>
        </w:rPr>
        <w:t xml:space="preserve"> potential priority hypotheses relative to uncertainty linkages in the revised</w:t>
      </w:r>
      <w:r w:rsidR="009726F3">
        <w:rPr>
          <w:rFonts w:asciiTheme="minorHAnsi" w:hAnsiTheme="minorHAnsi" w:cstheme="minorHAnsi"/>
          <w:sz w:val="22"/>
          <w:szCs w:val="22"/>
        </w:rPr>
        <w:t xml:space="preserve"> WC </w:t>
      </w:r>
      <w:r>
        <w:rPr>
          <w:rFonts w:asciiTheme="minorHAnsi" w:hAnsiTheme="minorHAnsi" w:cstheme="minorHAnsi"/>
          <w:sz w:val="22"/>
          <w:szCs w:val="22"/>
        </w:rPr>
        <w:t>conceptual model. Will include a summary of that discussion here in the Extension Science Plan.</w:t>
      </w:r>
    </w:p>
    <w:p w14:paraId="6606B77B" w14:textId="77777777" w:rsidR="00DE3C52" w:rsidRDefault="00DE3C52" w:rsidP="00DE3C52">
      <w:pPr>
        <w:pStyle w:val="NoSpacing"/>
        <w:jc w:val="left"/>
        <w:rPr>
          <w:rFonts w:asciiTheme="minorHAnsi" w:hAnsiTheme="minorHAnsi" w:cstheme="minorHAnsi"/>
          <w:sz w:val="22"/>
          <w:szCs w:val="22"/>
        </w:rPr>
      </w:pPr>
    </w:p>
    <w:p w14:paraId="2AB9C6BF" w14:textId="354350C5" w:rsidR="00DE3C52" w:rsidRPr="002713E6" w:rsidRDefault="00DE3C52" w:rsidP="00DE3C52">
      <w:pPr>
        <w:pStyle w:val="NoSpacing"/>
        <w:jc w:val="left"/>
        <w:rPr>
          <w:rFonts w:asciiTheme="minorHAnsi" w:hAnsiTheme="minorHAnsi" w:cstheme="minorHAnsi"/>
          <w:b/>
          <w:bCs/>
          <w:color w:val="0070C0"/>
          <w:sz w:val="24"/>
          <w:szCs w:val="24"/>
          <w:u w:val="single"/>
          <w:lang w:val="en-US"/>
        </w:rPr>
      </w:pPr>
      <w:r w:rsidRPr="002713E6">
        <w:rPr>
          <w:rFonts w:asciiTheme="minorHAnsi" w:hAnsiTheme="minorHAnsi" w:cstheme="minorHAnsi"/>
          <w:b/>
          <w:bCs/>
          <w:color w:val="0070C0"/>
          <w:sz w:val="24"/>
          <w:szCs w:val="24"/>
          <w:u w:val="single"/>
          <w:lang w:val="en-US"/>
        </w:rPr>
        <w:t xml:space="preserve">TASK 4: DEVELOP A NEW SET OF </w:t>
      </w:r>
      <w:r w:rsidR="0032249F">
        <w:rPr>
          <w:rFonts w:asciiTheme="minorHAnsi" w:hAnsiTheme="minorHAnsi" w:cstheme="minorHAnsi"/>
          <w:b/>
          <w:bCs/>
          <w:color w:val="0070C0"/>
          <w:sz w:val="24"/>
          <w:szCs w:val="24"/>
          <w:u w:val="single"/>
          <w:lang w:val="en-US"/>
        </w:rPr>
        <w:t xml:space="preserve">WC </w:t>
      </w:r>
      <w:r w:rsidRPr="002713E6">
        <w:rPr>
          <w:rFonts w:asciiTheme="minorHAnsi" w:hAnsiTheme="minorHAnsi" w:cstheme="minorHAnsi"/>
          <w:b/>
          <w:bCs/>
          <w:color w:val="0070C0"/>
          <w:sz w:val="24"/>
          <w:szCs w:val="24"/>
          <w:u w:val="single"/>
          <w:lang w:val="en-US"/>
        </w:rPr>
        <w:t>BIG QUESTIONS FOR THE EXTENSION</w:t>
      </w:r>
    </w:p>
    <w:p w14:paraId="2CD5A751" w14:textId="6E10D7AE" w:rsidR="009D771B" w:rsidRPr="009D771B" w:rsidRDefault="001D2C91" w:rsidP="009D771B">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Pr="0055515B">
        <w:rPr>
          <w:rFonts w:asciiTheme="minorHAnsi" w:hAnsiTheme="minorHAnsi" w:cstheme="minorHAnsi"/>
          <w:sz w:val="22"/>
          <w:szCs w:val="22"/>
          <w:u w:val="single"/>
        </w:rPr>
        <w:t>AMWG identified</w:t>
      </w:r>
      <w:r>
        <w:rPr>
          <w:rFonts w:asciiTheme="minorHAnsi" w:hAnsiTheme="minorHAnsi" w:cstheme="minorHAnsi"/>
          <w:sz w:val="22"/>
          <w:szCs w:val="22"/>
        </w:rPr>
        <w:t xml:space="preserve"> additional areas of WC uncertainty that the EDO</w:t>
      </w:r>
      <w:r w:rsidR="00041671">
        <w:rPr>
          <w:rFonts w:asciiTheme="minorHAnsi" w:hAnsiTheme="minorHAnsi" w:cstheme="minorHAnsi"/>
          <w:sz w:val="22"/>
          <w:szCs w:val="22"/>
        </w:rPr>
        <w:t xml:space="preserve"> grouped into the </w:t>
      </w:r>
      <w:r w:rsidR="009D771B" w:rsidRPr="009D771B">
        <w:rPr>
          <w:rFonts w:asciiTheme="minorHAnsi" w:hAnsiTheme="minorHAnsi" w:cstheme="minorHAnsi"/>
          <w:sz w:val="22"/>
          <w:szCs w:val="22"/>
        </w:rPr>
        <w:t>following categories:</w:t>
      </w:r>
    </w:p>
    <w:p w14:paraId="0044D533" w14:textId="77777777" w:rsidR="00041671" w:rsidRDefault="00041671" w:rsidP="00041671">
      <w:pPr>
        <w:pStyle w:val="NoSpacing"/>
        <w:jc w:val="left"/>
        <w:rPr>
          <w:rFonts w:asciiTheme="minorHAnsi" w:hAnsiTheme="minorHAnsi" w:cstheme="minorHAnsi"/>
          <w:sz w:val="22"/>
          <w:szCs w:val="22"/>
        </w:rPr>
      </w:pPr>
    </w:p>
    <w:p w14:paraId="1B8089D9" w14:textId="7D1AFB98" w:rsidR="009D771B" w:rsidRPr="009D771B" w:rsidRDefault="009D771B" w:rsidP="00041671">
      <w:pPr>
        <w:pStyle w:val="NoSpacing"/>
        <w:numPr>
          <w:ilvl w:val="0"/>
          <w:numId w:val="35"/>
        </w:numPr>
        <w:jc w:val="left"/>
        <w:rPr>
          <w:rFonts w:asciiTheme="minorHAnsi" w:hAnsiTheme="minorHAnsi" w:cstheme="minorHAnsi"/>
          <w:sz w:val="22"/>
          <w:szCs w:val="22"/>
        </w:rPr>
      </w:pPr>
      <w:r w:rsidRPr="009D771B">
        <w:rPr>
          <w:rFonts w:asciiTheme="minorHAnsi" w:hAnsiTheme="minorHAnsi" w:cstheme="minorHAnsi"/>
          <w:sz w:val="22"/>
          <w:szCs w:val="22"/>
        </w:rPr>
        <w:t>Habitat selection by WC</w:t>
      </w:r>
      <w:r w:rsidR="00041671">
        <w:rPr>
          <w:rFonts w:asciiTheme="minorHAnsi" w:hAnsiTheme="minorHAnsi" w:cstheme="minorHAnsi"/>
          <w:sz w:val="22"/>
          <w:szCs w:val="22"/>
        </w:rPr>
        <w:t>.</w:t>
      </w:r>
    </w:p>
    <w:p w14:paraId="2D34FEE2" w14:textId="3F7F6907"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Minimum habitat requirements for WC survival and recovery</w:t>
      </w:r>
      <w:r w:rsidR="00041671">
        <w:rPr>
          <w:rFonts w:asciiTheme="minorHAnsi" w:hAnsiTheme="minorHAnsi" w:cstheme="minorHAnsi"/>
          <w:sz w:val="22"/>
          <w:szCs w:val="22"/>
        </w:rPr>
        <w:t>.</w:t>
      </w:r>
    </w:p>
    <w:p w14:paraId="6522EEA7" w14:textId="3A1914B4"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 xml:space="preserve">Use of </w:t>
      </w:r>
      <w:r w:rsidR="00D41B64">
        <w:rPr>
          <w:rFonts w:asciiTheme="minorHAnsi" w:hAnsiTheme="minorHAnsi" w:cstheme="minorHAnsi"/>
          <w:sz w:val="22"/>
          <w:szCs w:val="22"/>
        </w:rPr>
        <w:t xml:space="preserve">Program </w:t>
      </w:r>
      <w:r w:rsidRPr="009D771B">
        <w:rPr>
          <w:rFonts w:asciiTheme="minorHAnsi" w:hAnsiTheme="minorHAnsi" w:cstheme="minorHAnsi"/>
          <w:sz w:val="22"/>
          <w:szCs w:val="22"/>
        </w:rPr>
        <w:t>water to create WC habitat</w:t>
      </w:r>
      <w:r w:rsidR="00041671">
        <w:rPr>
          <w:rFonts w:asciiTheme="minorHAnsi" w:hAnsiTheme="minorHAnsi" w:cstheme="minorHAnsi"/>
          <w:sz w:val="22"/>
          <w:szCs w:val="22"/>
        </w:rPr>
        <w:t>.</w:t>
      </w:r>
    </w:p>
    <w:p w14:paraId="082A729C" w14:textId="2BD27D28"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 xml:space="preserve">Setting </w:t>
      </w:r>
      <w:r w:rsidR="00041671">
        <w:rPr>
          <w:rFonts w:asciiTheme="minorHAnsi" w:hAnsiTheme="minorHAnsi" w:cstheme="minorHAnsi"/>
          <w:sz w:val="22"/>
          <w:szCs w:val="22"/>
        </w:rPr>
        <w:t xml:space="preserve">Program </w:t>
      </w:r>
      <w:r w:rsidRPr="009D771B">
        <w:rPr>
          <w:rFonts w:asciiTheme="minorHAnsi" w:hAnsiTheme="minorHAnsi" w:cstheme="minorHAnsi"/>
          <w:sz w:val="22"/>
          <w:szCs w:val="22"/>
        </w:rPr>
        <w:t>water operations priorities</w:t>
      </w:r>
      <w:r w:rsidR="00041671">
        <w:rPr>
          <w:rFonts w:asciiTheme="minorHAnsi" w:hAnsiTheme="minorHAnsi" w:cstheme="minorHAnsi"/>
          <w:sz w:val="22"/>
          <w:szCs w:val="22"/>
        </w:rPr>
        <w:t>.</w:t>
      </w:r>
    </w:p>
    <w:p w14:paraId="5F7B7A66" w14:textId="6A8AB310"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Differential fitness of WC that stop along the AHR</w:t>
      </w:r>
      <w:r w:rsidR="00041671">
        <w:rPr>
          <w:rFonts w:asciiTheme="minorHAnsi" w:hAnsiTheme="minorHAnsi" w:cstheme="minorHAnsi"/>
          <w:sz w:val="22"/>
          <w:szCs w:val="22"/>
        </w:rPr>
        <w:t>.</w:t>
      </w:r>
    </w:p>
    <w:p w14:paraId="1F138FF2" w14:textId="3506CE6C"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 xml:space="preserve">Factors affecting length of WC stay along </w:t>
      </w:r>
      <w:r w:rsidR="00041671">
        <w:rPr>
          <w:rFonts w:asciiTheme="minorHAnsi" w:hAnsiTheme="minorHAnsi" w:cstheme="minorHAnsi"/>
          <w:sz w:val="22"/>
          <w:szCs w:val="22"/>
        </w:rPr>
        <w:t xml:space="preserve">the </w:t>
      </w:r>
      <w:r w:rsidRPr="009D771B">
        <w:rPr>
          <w:rFonts w:asciiTheme="minorHAnsi" w:hAnsiTheme="minorHAnsi" w:cstheme="minorHAnsi"/>
          <w:sz w:val="22"/>
          <w:szCs w:val="22"/>
        </w:rPr>
        <w:t>AHR</w:t>
      </w:r>
      <w:r w:rsidR="00041671">
        <w:rPr>
          <w:rFonts w:asciiTheme="minorHAnsi" w:hAnsiTheme="minorHAnsi" w:cstheme="minorHAnsi"/>
          <w:sz w:val="22"/>
          <w:szCs w:val="22"/>
        </w:rPr>
        <w:t>.</w:t>
      </w:r>
    </w:p>
    <w:p w14:paraId="4C85F82D" w14:textId="39555D27"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 xml:space="preserve">Seasonal patterns in WC use of </w:t>
      </w:r>
      <w:r w:rsidR="00041671">
        <w:rPr>
          <w:rFonts w:asciiTheme="minorHAnsi" w:hAnsiTheme="minorHAnsi" w:cstheme="minorHAnsi"/>
          <w:sz w:val="22"/>
          <w:szCs w:val="22"/>
        </w:rPr>
        <w:t xml:space="preserve">the </w:t>
      </w:r>
      <w:r w:rsidRPr="009D771B">
        <w:rPr>
          <w:rFonts w:asciiTheme="minorHAnsi" w:hAnsiTheme="minorHAnsi" w:cstheme="minorHAnsi"/>
          <w:sz w:val="22"/>
          <w:szCs w:val="22"/>
        </w:rPr>
        <w:t>AHR</w:t>
      </w:r>
      <w:r w:rsidR="00041671">
        <w:rPr>
          <w:rFonts w:asciiTheme="minorHAnsi" w:hAnsiTheme="minorHAnsi" w:cstheme="minorHAnsi"/>
          <w:sz w:val="22"/>
          <w:szCs w:val="22"/>
        </w:rPr>
        <w:t>.</w:t>
      </w:r>
    </w:p>
    <w:p w14:paraId="56394944" w14:textId="77777777" w:rsidR="009D771B" w:rsidRDefault="009D771B" w:rsidP="00DA7731">
      <w:pPr>
        <w:pStyle w:val="NoSpacing"/>
        <w:jc w:val="left"/>
        <w:rPr>
          <w:rFonts w:asciiTheme="minorHAnsi" w:hAnsiTheme="minorHAnsi" w:cstheme="minorHAnsi"/>
          <w:sz w:val="22"/>
          <w:szCs w:val="22"/>
        </w:rPr>
      </w:pPr>
    </w:p>
    <w:p w14:paraId="239903A8" w14:textId="4279D452" w:rsidR="00594524" w:rsidRPr="008106C2" w:rsidRDefault="00594524" w:rsidP="00DA7731">
      <w:pPr>
        <w:pStyle w:val="NoSpacing"/>
        <w:jc w:val="left"/>
        <w:rPr>
          <w:rFonts w:asciiTheme="minorHAnsi" w:hAnsiTheme="minorHAnsi" w:cstheme="minorHAnsi"/>
          <w:b/>
          <w:bCs/>
          <w:color w:val="0070C0"/>
          <w:sz w:val="24"/>
          <w:szCs w:val="24"/>
        </w:rPr>
      </w:pPr>
      <w:r w:rsidRPr="008106C2">
        <w:rPr>
          <w:rFonts w:asciiTheme="minorHAnsi" w:hAnsiTheme="minorHAnsi" w:cstheme="minorHAnsi"/>
          <w:b/>
          <w:bCs/>
          <w:color w:val="0070C0"/>
          <w:sz w:val="24"/>
          <w:szCs w:val="24"/>
          <w:u w:val="single"/>
        </w:rPr>
        <w:t>Big Questions</w:t>
      </w:r>
      <w:r w:rsidRPr="008106C2">
        <w:rPr>
          <w:rFonts w:asciiTheme="minorHAnsi" w:hAnsiTheme="minorHAnsi" w:cstheme="minorHAnsi"/>
          <w:b/>
          <w:bCs/>
          <w:color w:val="0070C0"/>
          <w:sz w:val="24"/>
          <w:szCs w:val="24"/>
        </w:rPr>
        <w:t xml:space="preserve"> = things we do not know but want to learn</w:t>
      </w:r>
    </w:p>
    <w:p w14:paraId="6FD5420F" w14:textId="77777777" w:rsidR="009D771B" w:rsidRPr="009D771B" w:rsidRDefault="009D771B" w:rsidP="009D771B">
      <w:pPr>
        <w:pStyle w:val="NoSpacing"/>
        <w:rPr>
          <w:rFonts w:asciiTheme="minorHAnsi" w:hAnsiTheme="minorHAnsi" w:cstheme="minorHAnsi"/>
          <w:sz w:val="22"/>
          <w:szCs w:val="22"/>
        </w:rPr>
      </w:pPr>
    </w:p>
    <w:p w14:paraId="63543D65" w14:textId="2DAEBEE2" w:rsidR="009D771B" w:rsidRPr="009D771B" w:rsidRDefault="009D771B" w:rsidP="00041671">
      <w:pPr>
        <w:pStyle w:val="NoSpacing"/>
        <w:numPr>
          <w:ilvl w:val="0"/>
          <w:numId w:val="36"/>
        </w:numPr>
        <w:rPr>
          <w:rFonts w:asciiTheme="minorHAnsi" w:hAnsiTheme="minorHAnsi" w:cstheme="minorHAnsi"/>
          <w:b/>
          <w:bCs/>
          <w:sz w:val="22"/>
          <w:szCs w:val="22"/>
        </w:rPr>
      </w:pPr>
      <w:r w:rsidRPr="009D771B">
        <w:rPr>
          <w:rFonts w:asciiTheme="minorHAnsi" w:hAnsiTheme="minorHAnsi" w:cstheme="minorHAnsi"/>
          <w:b/>
          <w:bCs/>
          <w:sz w:val="22"/>
          <w:szCs w:val="22"/>
        </w:rPr>
        <w:t>What are the conditions that influence whether a WC will stop or flyover the CPR?</w:t>
      </w:r>
    </w:p>
    <w:p w14:paraId="6D5D0340" w14:textId="0B43CC89" w:rsidR="007811E0" w:rsidRPr="0032249F" w:rsidRDefault="009D771B" w:rsidP="0032249F">
      <w:pPr>
        <w:pStyle w:val="NoSpacing"/>
        <w:rPr>
          <w:rFonts w:asciiTheme="minorHAnsi" w:hAnsiTheme="minorHAnsi" w:cstheme="minorHAnsi"/>
          <w:sz w:val="22"/>
          <w:szCs w:val="22"/>
        </w:rPr>
      </w:pPr>
      <w:r w:rsidRPr="009D771B">
        <w:rPr>
          <w:rFonts w:asciiTheme="minorHAnsi" w:hAnsiTheme="minorHAnsi" w:cstheme="minorHAnsi"/>
          <w:sz w:val="22"/>
          <w:szCs w:val="22"/>
        </w:rPr>
        <w:t>During the First Increment</w:t>
      </w:r>
      <w:r w:rsidR="00563F21">
        <w:rPr>
          <w:rFonts w:asciiTheme="minorHAnsi" w:hAnsiTheme="minorHAnsi" w:cstheme="minorHAnsi"/>
          <w:sz w:val="22"/>
          <w:szCs w:val="22"/>
        </w:rPr>
        <w:t xml:space="preserve"> (2007-2019), the Program </w:t>
      </w:r>
      <w:r w:rsidRPr="009D771B">
        <w:rPr>
          <w:rFonts w:asciiTheme="minorHAnsi" w:hAnsiTheme="minorHAnsi" w:cstheme="minorHAnsi"/>
          <w:sz w:val="22"/>
          <w:szCs w:val="22"/>
        </w:rPr>
        <w:t>designed and conducted research to identify a suite of on and off-channel characteristics associated with roosting sites and diurnal use locations</w:t>
      </w:r>
      <w:r w:rsidR="0032249F">
        <w:rPr>
          <w:rFonts w:asciiTheme="minorHAnsi" w:hAnsiTheme="minorHAnsi" w:cstheme="minorHAnsi"/>
          <w:sz w:val="22"/>
          <w:szCs w:val="22"/>
        </w:rPr>
        <w:br w:type="page"/>
      </w:r>
    </w:p>
    <w:p w14:paraId="19FFFB4F" w14:textId="2291B465" w:rsidR="009D771B" w:rsidRPr="009D771B" w:rsidRDefault="007811E0" w:rsidP="00066FA1">
      <w:pPr>
        <w:pStyle w:val="NoSpacing"/>
        <w:jc w:val="left"/>
        <w:rPr>
          <w:rFonts w:asciiTheme="minorHAnsi" w:hAnsiTheme="minorHAnsi" w:cstheme="minorHAnsi"/>
          <w:i/>
          <w:iCs/>
          <w:sz w:val="22"/>
          <w:szCs w:val="22"/>
        </w:rPr>
      </w:pPr>
      <w:r w:rsidRPr="00066FA1">
        <w:rPr>
          <w:rFonts w:asciiTheme="minorHAnsi" w:hAnsiTheme="minorHAnsi" w:cstheme="minorHAnsi"/>
          <w:i/>
          <w:iCs/>
          <w:sz w:val="22"/>
          <w:szCs w:val="22"/>
        </w:rPr>
        <w:lastRenderedPageBreak/>
        <w:t xml:space="preserve">Uncertainty Factor = </w:t>
      </w:r>
      <w:r w:rsidR="00653911">
        <w:rPr>
          <w:rFonts w:asciiTheme="minorHAnsi" w:hAnsiTheme="minorHAnsi" w:cstheme="minorHAnsi"/>
          <w:i/>
          <w:iCs/>
          <w:sz w:val="22"/>
          <w:szCs w:val="22"/>
        </w:rPr>
        <w:t>Landscape-Level Cues</w:t>
      </w:r>
    </w:p>
    <w:p w14:paraId="45570767" w14:textId="2847772A" w:rsidR="009D771B" w:rsidRDefault="00716B77" w:rsidP="00066FA1">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Pr="00716B77">
        <w:rPr>
          <w:rFonts w:asciiTheme="minorHAnsi" w:hAnsiTheme="minorHAnsi" w:cstheme="minorHAnsi"/>
          <w:sz w:val="22"/>
          <w:szCs w:val="22"/>
          <w:u w:val="single"/>
        </w:rPr>
        <w:t>AMWG identified</w:t>
      </w:r>
      <w:r>
        <w:rPr>
          <w:rFonts w:asciiTheme="minorHAnsi" w:hAnsiTheme="minorHAnsi" w:cstheme="minorHAnsi"/>
          <w:sz w:val="22"/>
          <w:szCs w:val="22"/>
        </w:rPr>
        <w:t xml:space="preserve"> remaining </w:t>
      </w:r>
      <w:r w:rsidR="00066FA1">
        <w:rPr>
          <w:rFonts w:asciiTheme="minorHAnsi" w:hAnsiTheme="minorHAnsi" w:cstheme="minorHAnsi"/>
          <w:sz w:val="22"/>
          <w:szCs w:val="22"/>
        </w:rPr>
        <w:t xml:space="preserve">uncertainty focused </w:t>
      </w:r>
      <w:r w:rsidR="00066FA1" w:rsidRPr="00066FA1">
        <w:rPr>
          <w:rFonts w:asciiTheme="minorHAnsi" w:hAnsiTheme="minorHAnsi" w:cstheme="minorHAnsi"/>
          <w:sz w:val="22"/>
          <w:szCs w:val="22"/>
        </w:rPr>
        <w:t>on landscape-level cues that WC may be using to select the AHR as a stopover location during migration</w:t>
      </w:r>
      <w:r w:rsidR="002936ED">
        <w:rPr>
          <w:rFonts w:asciiTheme="minorHAnsi" w:hAnsiTheme="minorHAnsi" w:cstheme="minorHAnsi"/>
          <w:sz w:val="22"/>
          <w:szCs w:val="22"/>
        </w:rPr>
        <w:t xml:space="preserve">. </w:t>
      </w:r>
      <w:r w:rsidR="009D771B" w:rsidRPr="009D771B">
        <w:rPr>
          <w:rFonts w:asciiTheme="minorHAnsi" w:hAnsiTheme="minorHAnsi" w:cstheme="minorHAnsi"/>
          <w:sz w:val="22"/>
          <w:szCs w:val="22"/>
        </w:rPr>
        <w:t>Potential explanatory variables explored by the EDO utilizing an initial dataset including data from 49 individual birds with 8 stopovers and 89 flyovers as they encountered the AHR during 6 migratory events from Fall 2017 - Spring 2020 include:</w:t>
      </w:r>
    </w:p>
    <w:p w14:paraId="716608F0" w14:textId="77777777" w:rsidR="008106C2" w:rsidRPr="009D771B" w:rsidRDefault="008106C2" w:rsidP="00066FA1">
      <w:pPr>
        <w:pStyle w:val="NoSpacing"/>
        <w:jc w:val="left"/>
        <w:rPr>
          <w:rFonts w:asciiTheme="minorHAnsi" w:hAnsiTheme="minorHAnsi" w:cstheme="minorHAnsi"/>
          <w:b/>
          <w:bCs/>
          <w:sz w:val="22"/>
          <w:szCs w:val="22"/>
        </w:rPr>
      </w:pPr>
    </w:p>
    <w:p w14:paraId="49375E32" w14:textId="77777777" w:rsidR="002936ED" w:rsidRDefault="009D771B" w:rsidP="00066FA1">
      <w:pPr>
        <w:pStyle w:val="NoSpacing"/>
        <w:numPr>
          <w:ilvl w:val="0"/>
          <w:numId w:val="38"/>
        </w:numPr>
        <w:jc w:val="left"/>
        <w:rPr>
          <w:rFonts w:asciiTheme="minorHAnsi" w:hAnsiTheme="minorHAnsi" w:cstheme="minorHAnsi"/>
          <w:sz w:val="22"/>
          <w:szCs w:val="22"/>
        </w:rPr>
      </w:pPr>
      <w:r w:rsidRPr="009D771B">
        <w:rPr>
          <w:rFonts w:asciiTheme="minorHAnsi" w:hAnsiTheme="minorHAnsi" w:cstheme="minorHAnsi"/>
          <w:sz w:val="22"/>
          <w:szCs w:val="22"/>
        </w:rPr>
        <w:t>Time of day – Initial analyses s</w:t>
      </w:r>
      <w:r w:rsidR="002936ED">
        <w:rPr>
          <w:rFonts w:asciiTheme="minorHAnsi" w:hAnsiTheme="minorHAnsi" w:cstheme="minorHAnsi"/>
          <w:sz w:val="22"/>
          <w:szCs w:val="22"/>
        </w:rPr>
        <w:t xml:space="preserve">uggest </w:t>
      </w:r>
      <w:r w:rsidRPr="009D771B">
        <w:rPr>
          <w:rFonts w:asciiTheme="minorHAnsi" w:hAnsiTheme="minorHAnsi" w:cstheme="minorHAnsi"/>
          <w:sz w:val="22"/>
          <w:szCs w:val="22"/>
        </w:rPr>
        <w:t>time of day to be important in predicting stopovers, with all 8 stopovers occurring after 3</w:t>
      </w:r>
      <w:r w:rsidR="002936ED">
        <w:rPr>
          <w:rFonts w:asciiTheme="minorHAnsi" w:hAnsiTheme="minorHAnsi" w:cstheme="minorHAnsi"/>
          <w:sz w:val="22"/>
          <w:szCs w:val="22"/>
        </w:rPr>
        <w:t>:00 PM.</w:t>
      </w:r>
    </w:p>
    <w:p w14:paraId="66BFD392" w14:textId="77777777" w:rsidR="002936ED" w:rsidRDefault="009D771B" w:rsidP="00066FA1">
      <w:pPr>
        <w:pStyle w:val="NoSpacing"/>
        <w:numPr>
          <w:ilvl w:val="0"/>
          <w:numId w:val="38"/>
        </w:numPr>
        <w:jc w:val="left"/>
        <w:rPr>
          <w:rFonts w:asciiTheme="minorHAnsi" w:hAnsiTheme="minorHAnsi" w:cstheme="minorHAnsi"/>
          <w:sz w:val="22"/>
          <w:szCs w:val="22"/>
        </w:rPr>
      </w:pPr>
      <w:r w:rsidRPr="009D771B">
        <w:rPr>
          <w:rFonts w:asciiTheme="minorHAnsi" w:hAnsiTheme="minorHAnsi" w:cstheme="minorHAnsi"/>
          <w:sz w:val="22"/>
          <w:szCs w:val="22"/>
        </w:rPr>
        <w:t>Flow</w:t>
      </w:r>
    </w:p>
    <w:p w14:paraId="00988A92" w14:textId="77777777" w:rsidR="008106C2" w:rsidRDefault="009D771B" w:rsidP="00066FA1">
      <w:pPr>
        <w:pStyle w:val="NoSpacing"/>
        <w:numPr>
          <w:ilvl w:val="0"/>
          <w:numId w:val="38"/>
        </w:numPr>
        <w:jc w:val="left"/>
        <w:rPr>
          <w:rFonts w:asciiTheme="minorHAnsi" w:hAnsiTheme="minorHAnsi" w:cstheme="minorHAnsi"/>
          <w:sz w:val="22"/>
          <w:szCs w:val="22"/>
        </w:rPr>
      </w:pPr>
      <w:r w:rsidRPr="009D771B">
        <w:rPr>
          <w:rFonts w:asciiTheme="minorHAnsi" w:hAnsiTheme="minorHAnsi" w:cstheme="minorHAnsi"/>
          <w:sz w:val="22"/>
          <w:szCs w:val="22"/>
        </w:rPr>
        <w:t>Maximum Unobstructed Channel Width (MUCW)</w:t>
      </w:r>
    </w:p>
    <w:p w14:paraId="6991FCDF" w14:textId="77777777" w:rsidR="008106C2" w:rsidRDefault="008106C2" w:rsidP="008106C2">
      <w:pPr>
        <w:pStyle w:val="NoSpacing"/>
        <w:jc w:val="left"/>
        <w:rPr>
          <w:rFonts w:asciiTheme="minorHAnsi" w:hAnsiTheme="minorHAnsi" w:cstheme="minorHAnsi"/>
          <w:sz w:val="22"/>
          <w:szCs w:val="22"/>
        </w:rPr>
      </w:pPr>
    </w:p>
    <w:p w14:paraId="008C493E" w14:textId="3B633FC3" w:rsidR="009D771B" w:rsidRPr="009D771B" w:rsidRDefault="009D771B" w:rsidP="008106C2">
      <w:pPr>
        <w:pStyle w:val="NoSpacing"/>
        <w:jc w:val="left"/>
        <w:rPr>
          <w:rFonts w:asciiTheme="minorHAnsi" w:hAnsiTheme="minorHAnsi" w:cstheme="minorHAnsi"/>
          <w:sz w:val="22"/>
          <w:szCs w:val="22"/>
        </w:rPr>
      </w:pPr>
      <w:r w:rsidRPr="009D771B">
        <w:rPr>
          <w:rFonts w:asciiTheme="minorHAnsi" w:hAnsiTheme="minorHAnsi" w:cstheme="minorHAnsi"/>
          <w:sz w:val="22"/>
          <w:szCs w:val="22"/>
        </w:rPr>
        <w:t>Neither flow nor MUCW add significant explanatory power to the current logistic regression model predicting WC stopovers over and above what can be predicted initially from including only time of day.</w:t>
      </w:r>
    </w:p>
    <w:p w14:paraId="7855BCD8" w14:textId="30238737" w:rsidR="007811E0" w:rsidRDefault="007811E0" w:rsidP="007811E0">
      <w:pPr>
        <w:pStyle w:val="NoSpacing"/>
        <w:rPr>
          <w:rFonts w:asciiTheme="minorHAnsi" w:hAnsiTheme="minorHAnsi" w:cstheme="minorHAnsi"/>
          <w:sz w:val="22"/>
          <w:szCs w:val="22"/>
          <w:lang w:val="en-US"/>
        </w:rPr>
      </w:pPr>
    </w:p>
    <w:p w14:paraId="5E072644" w14:textId="53DCE5E1" w:rsidR="00653911" w:rsidRDefault="00653911" w:rsidP="007811E0">
      <w:pPr>
        <w:pStyle w:val="NoSpacing"/>
        <w:rPr>
          <w:rFonts w:asciiTheme="minorHAnsi" w:hAnsiTheme="minorHAnsi" w:cstheme="minorHAnsi"/>
          <w:sz w:val="22"/>
          <w:szCs w:val="22"/>
          <w:lang w:val="en-US"/>
        </w:rPr>
      </w:pPr>
      <w:r>
        <w:rPr>
          <w:rFonts w:asciiTheme="minorHAnsi" w:hAnsiTheme="minorHAnsi" w:cstheme="minorHAnsi"/>
          <w:sz w:val="22"/>
          <w:szCs w:val="22"/>
          <w:lang w:val="en-US"/>
        </w:rPr>
        <w:t xml:space="preserve">In regard to landscape-level cues, a </w:t>
      </w:r>
      <w:r w:rsidRPr="00653911">
        <w:rPr>
          <w:rFonts w:asciiTheme="minorHAnsi" w:hAnsiTheme="minorHAnsi" w:cstheme="minorHAnsi"/>
          <w:sz w:val="22"/>
          <w:szCs w:val="22"/>
          <w:u w:val="single"/>
          <w:lang w:val="en-US"/>
        </w:rPr>
        <w:t>question of interest</w:t>
      </w:r>
      <w:r>
        <w:rPr>
          <w:rFonts w:asciiTheme="minorHAnsi" w:hAnsiTheme="minorHAnsi" w:cstheme="minorHAnsi"/>
          <w:sz w:val="22"/>
          <w:szCs w:val="22"/>
          <w:lang w:val="en-US"/>
        </w:rPr>
        <w:t xml:space="preserve">: </w:t>
      </w:r>
      <w:r w:rsidRPr="009D771B">
        <w:rPr>
          <w:rFonts w:asciiTheme="minorHAnsi" w:hAnsiTheme="minorHAnsi" w:cstheme="minorHAnsi"/>
          <w:sz w:val="22"/>
          <w:szCs w:val="22"/>
        </w:rPr>
        <w:t>What are the factors associated with stopovers vs. flyovers of WC as they encounter the Associated Habitat Reach (AHR) during migration?</w:t>
      </w:r>
    </w:p>
    <w:p w14:paraId="6D10595C" w14:textId="77777777" w:rsidR="00653911" w:rsidRPr="007811E0" w:rsidRDefault="00653911" w:rsidP="007811E0">
      <w:pPr>
        <w:pStyle w:val="NoSpacing"/>
        <w:rPr>
          <w:rFonts w:asciiTheme="minorHAnsi" w:hAnsiTheme="minorHAnsi" w:cstheme="minorHAnsi"/>
          <w:sz w:val="22"/>
          <w:szCs w:val="22"/>
          <w:lang w:val="en-US"/>
        </w:rPr>
      </w:pPr>
    </w:p>
    <w:p w14:paraId="1DD2CF79" w14:textId="46D3DDCD" w:rsidR="007811E0" w:rsidRPr="007811E0" w:rsidRDefault="007811E0" w:rsidP="007811E0">
      <w:pPr>
        <w:pStyle w:val="NoSpacing"/>
        <w:numPr>
          <w:ilvl w:val="0"/>
          <w:numId w:val="36"/>
        </w:numPr>
        <w:rPr>
          <w:rFonts w:asciiTheme="minorHAnsi" w:hAnsiTheme="minorHAnsi" w:cstheme="minorHAnsi"/>
          <w:b/>
          <w:bCs/>
          <w:sz w:val="22"/>
          <w:szCs w:val="22"/>
          <w:lang w:val="en-US"/>
        </w:rPr>
      </w:pPr>
      <w:r w:rsidRPr="007811E0">
        <w:rPr>
          <w:rFonts w:asciiTheme="minorHAnsi" w:hAnsiTheme="minorHAnsi" w:cstheme="minorHAnsi"/>
          <w:b/>
          <w:bCs/>
          <w:sz w:val="22"/>
          <w:szCs w:val="22"/>
        </w:rPr>
        <w:t>Can we use water to ma</w:t>
      </w:r>
      <w:r w:rsidR="00B208CE">
        <w:rPr>
          <w:rFonts w:asciiTheme="minorHAnsi" w:hAnsiTheme="minorHAnsi" w:cstheme="minorHAnsi"/>
          <w:b/>
          <w:bCs/>
          <w:sz w:val="22"/>
          <w:szCs w:val="22"/>
        </w:rPr>
        <w:t>intain</w:t>
      </w:r>
      <w:r w:rsidRPr="007811E0">
        <w:rPr>
          <w:rFonts w:asciiTheme="minorHAnsi" w:hAnsiTheme="minorHAnsi" w:cstheme="minorHAnsi"/>
          <w:b/>
          <w:bCs/>
          <w:sz w:val="22"/>
          <w:szCs w:val="22"/>
        </w:rPr>
        <w:t xml:space="preserve"> </w:t>
      </w:r>
      <w:r>
        <w:rPr>
          <w:rFonts w:asciiTheme="minorHAnsi" w:hAnsiTheme="minorHAnsi" w:cstheme="minorHAnsi"/>
          <w:b/>
          <w:bCs/>
          <w:sz w:val="22"/>
          <w:szCs w:val="22"/>
        </w:rPr>
        <w:t>unobstructed channel width (</w:t>
      </w:r>
      <w:r w:rsidRPr="007811E0">
        <w:rPr>
          <w:rFonts w:asciiTheme="minorHAnsi" w:hAnsiTheme="minorHAnsi" w:cstheme="minorHAnsi"/>
          <w:b/>
          <w:bCs/>
          <w:sz w:val="22"/>
          <w:szCs w:val="22"/>
        </w:rPr>
        <w:t>UOCW</w:t>
      </w:r>
      <w:r>
        <w:rPr>
          <w:rFonts w:asciiTheme="minorHAnsi" w:hAnsiTheme="minorHAnsi" w:cstheme="minorHAnsi"/>
          <w:b/>
          <w:bCs/>
          <w:sz w:val="22"/>
          <w:szCs w:val="22"/>
        </w:rPr>
        <w:t>)</w:t>
      </w:r>
      <w:r w:rsidRPr="007811E0">
        <w:rPr>
          <w:rFonts w:asciiTheme="minorHAnsi" w:hAnsiTheme="minorHAnsi" w:cstheme="minorHAnsi"/>
          <w:b/>
          <w:bCs/>
          <w:sz w:val="22"/>
          <w:szCs w:val="22"/>
        </w:rPr>
        <w:t xml:space="preserve"> for WC use?</w:t>
      </w:r>
    </w:p>
    <w:p w14:paraId="2DF93A3B" w14:textId="1D41E085" w:rsidR="007811E0" w:rsidRPr="00EE05B9" w:rsidRDefault="00EE05B9" w:rsidP="007811E0">
      <w:pPr>
        <w:pStyle w:val="NoSpacing"/>
        <w:numPr>
          <w:ilvl w:val="0"/>
          <w:numId w:val="37"/>
        </w:numPr>
        <w:rPr>
          <w:rFonts w:asciiTheme="minorHAnsi" w:hAnsiTheme="minorHAnsi" w:cstheme="minorHAnsi"/>
          <w:sz w:val="22"/>
          <w:szCs w:val="22"/>
          <w:lang w:val="en-US"/>
        </w:rPr>
      </w:pPr>
      <w:r>
        <w:rPr>
          <w:rFonts w:asciiTheme="minorHAnsi" w:hAnsiTheme="minorHAnsi" w:cstheme="minorHAnsi"/>
          <w:sz w:val="22"/>
          <w:szCs w:val="22"/>
        </w:rPr>
        <w:t>Can we use a fall short-duration high flow (SDHF) to maintain UOCW?</w:t>
      </w:r>
    </w:p>
    <w:p w14:paraId="5BBD0F4A" w14:textId="6EF68B2C" w:rsidR="00EE05B9" w:rsidRDefault="00EE05B9" w:rsidP="003A225D">
      <w:pPr>
        <w:pStyle w:val="NoSpacing"/>
        <w:numPr>
          <w:ilvl w:val="0"/>
          <w:numId w:val="37"/>
        </w:numPr>
        <w:rPr>
          <w:rFonts w:asciiTheme="minorHAnsi" w:hAnsiTheme="minorHAnsi" w:cstheme="minorHAnsi"/>
          <w:sz w:val="22"/>
          <w:szCs w:val="22"/>
        </w:rPr>
      </w:pPr>
      <w:r>
        <w:rPr>
          <w:rFonts w:asciiTheme="minorHAnsi" w:hAnsiTheme="minorHAnsi" w:cstheme="minorHAnsi"/>
          <w:sz w:val="22"/>
          <w:szCs w:val="22"/>
        </w:rPr>
        <w:t>Can we use germination suppression flows in the spring and/or summer to maintain UOCW?</w:t>
      </w:r>
    </w:p>
    <w:p w14:paraId="0346134B" w14:textId="77777777" w:rsidR="009E06CA" w:rsidRPr="003A225D" w:rsidRDefault="009E06CA" w:rsidP="009E06CA">
      <w:pPr>
        <w:pStyle w:val="NoSpacing"/>
        <w:rPr>
          <w:rFonts w:asciiTheme="minorHAnsi" w:hAnsiTheme="minorHAnsi" w:cstheme="minorHAnsi"/>
          <w:sz w:val="22"/>
          <w:szCs w:val="22"/>
        </w:rPr>
      </w:pPr>
    </w:p>
    <w:p w14:paraId="54DB06F9" w14:textId="2B3FFEEF" w:rsidR="007811E0" w:rsidRPr="00EF64B0" w:rsidRDefault="00EF64B0" w:rsidP="007811E0">
      <w:pPr>
        <w:pStyle w:val="NoSpacing"/>
        <w:numPr>
          <w:ilvl w:val="0"/>
          <w:numId w:val="36"/>
        </w:numPr>
        <w:rPr>
          <w:rFonts w:asciiTheme="minorHAnsi" w:hAnsiTheme="minorHAnsi" w:cstheme="minorHAnsi"/>
          <w:sz w:val="22"/>
          <w:szCs w:val="22"/>
        </w:rPr>
      </w:pPr>
      <w:r w:rsidRPr="00EF64B0">
        <w:rPr>
          <w:rFonts w:asciiTheme="minorHAnsi" w:hAnsiTheme="minorHAnsi" w:cstheme="minorHAnsi"/>
          <w:b/>
          <w:bCs/>
          <w:sz w:val="22"/>
          <w:szCs w:val="22"/>
        </w:rPr>
        <w:t>What are the conditions that influence length of stay along the AHR?</w:t>
      </w:r>
    </w:p>
    <w:p w14:paraId="5123D4F0" w14:textId="77777777" w:rsidR="00EF64B0" w:rsidRPr="007811E0" w:rsidRDefault="00EF64B0" w:rsidP="00EF64B0">
      <w:pPr>
        <w:pStyle w:val="NoSpacing"/>
        <w:rPr>
          <w:rFonts w:asciiTheme="minorHAnsi" w:hAnsiTheme="minorHAnsi" w:cstheme="minorHAnsi"/>
          <w:sz w:val="22"/>
          <w:szCs w:val="22"/>
        </w:rPr>
      </w:pPr>
    </w:p>
    <w:p w14:paraId="54699CAA" w14:textId="13F6182C" w:rsidR="009D771B" w:rsidRPr="00A10DF9" w:rsidRDefault="007811E0" w:rsidP="009D771B">
      <w:pPr>
        <w:pStyle w:val="NoSpacing"/>
        <w:numPr>
          <w:ilvl w:val="0"/>
          <w:numId w:val="36"/>
        </w:numPr>
        <w:rPr>
          <w:rFonts w:asciiTheme="minorHAnsi" w:hAnsiTheme="minorHAnsi" w:cstheme="minorHAnsi"/>
          <w:sz w:val="22"/>
          <w:szCs w:val="22"/>
        </w:rPr>
      </w:pPr>
      <w:r w:rsidRPr="007811E0">
        <w:rPr>
          <w:rFonts w:asciiTheme="minorHAnsi" w:hAnsiTheme="minorHAnsi" w:cstheme="minorHAnsi"/>
          <w:b/>
          <w:bCs/>
          <w:sz w:val="22"/>
          <w:szCs w:val="22"/>
        </w:rPr>
        <w:t>Are WC that stop along the AHR more fit?</w:t>
      </w:r>
    </w:p>
    <w:p w14:paraId="5B9E31FA" w14:textId="77777777" w:rsidR="009E06CA" w:rsidRDefault="009E06CA" w:rsidP="00A10DF9">
      <w:pPr>
        <w:pStyle w:val="NoSpacing"/>
        <w:rPr>
          <w:rFonts w:asciiTheme="minorHAnsi" w:hAnsiTheme="minorHAnsi" w:cstheme="minorHAnsi"/>
          <w:b/>
          <w:bCs/>
          <w:sz w:val="22"/>
          <w:szCs w:val="22"/>
        </w:rPr>
      </w:pPr>
    </w:p>
    <w:p w14:paraId="348BA66B" w14:textId="16627E91" w:rsidR="007E6774" w:rsidRPr="009D771B" w:rsidRDefault="007E6774" w:rsidP="00A10DF9">
      <w:pPr>
        <w:pStyle w:val="NoSpacing"/>
        <w:rPr>
          <w:rFonts w:asciiTheme="minorHAnsi" w:hAnsiTheme="minorHAnsi" w:cstheme="minorHAnsi"/>
          <w:b/>
          <w:bCs/>
          <w:sz w:val="22"/>
          <w:szCs w:val="22"/>
        </w:rPr>
      </w:pPr>
      <w:r w:rsidRPr="007E6774">
        <w:rPr>
          <w:rFonts w:asciiTheme="minorHAnsi" w:hAnsiTheme="minorHAnsi" w:cstheme="minorHAnsi"/>
          <w:b/>
          <w:bCs/>
          <w:sz w:val="22"/>
          <w:szCs w:val="22"/>
        </w:rPr>
        <w:t>Constraints and Future Discussion Topics</w:t>
      </w:r>
    </w:p>
    <w:p w14:paraId="72AC11EA" w14:textId="7CA21B1D" w:rsidR="009D771B" w:rsidRPr="009D771B" w:rsidRDefault="009D771B" w:rsidP="004A5F3E">
      <w:pPr>
        <w:pStyle w:val="NoSpacing"/>
        <w:numPr>
          <w:ilvl w:val="0"/>
          <w:numId w:val="34"/>
        </w:numPr>
        <w:jc w:val="left"/>
        <w:rPr>
          <w:rFonts w:asciiTheme="minorHAnsi" w:hAnsiTheme="minorHAnsi" w:cstheme="minorHAnsi"/>
          <w:sz w:val="22"/>
          <w:szCs w:val="22"/>
        </w:rPr>
      </w:pPr>
      <w:r w:rsidRPr="009D771B">
        <w:rPr>
          <w:rFonts w:asciiTheme="minorHAnsi" w:hAnsiTheme="minorHAnsi" w:cstheme="minorHAnsi"/>
          <w:sz w:val="22"/>
          <w:szCs w:val="22"/>
        </w:rPr>
        <w:t xml:space="preserve">The </w:t>
      </w:r>
      <w:r w:rsidR="004A5F3E">
        <w:rPr>
          <w:rFonts w:asciiTheme="minorHAnsi" w:hAnsiTheme="minorHAnsi" w:cstheme="minorHAnsi"/>
          <w:sz w:val="22"/>
          <w:szCs w:val="22"/>
        </w:rPr>
        <w:t xml:space="preserve">WC </w:t>
      </w:r>
      <w:r w:rsidRPr="009D771B">
        <w:rPr>
          <w:rFonts w:asciiTheme="minorHAnsi" w:hAnsiTheme="minorHAnsi" w:cstheme="minorHAnsi"/>
          <w:sz w:val="22"/>
          <w:szCs w:val="22"/>
        </w:rPr>
        <w:t>dataset is small and will grow slowly over time, but the dataset will always contain more flyovers than stopovers which make up on average only 8% of the dataset.</w:t>
      </w:r>
    </w:p>
    <w:p w14:paraId="4E383298" w14:textId="13E7B742" w:rsidR="009D771B" w:rsidRPr="009D771B" w:rsidRDefault="004A5F3E" w:rsidP="004A5F3E">
      <w:pPr>
        <w:pStyle w:val="NoSpacing"/>
        <w:numPr>
          <w:ilvl w:val="0"/>
          <w:numId w:val="34"/>
        </w:numPr>
        <w:jc w:val="left"/>
        <w:rPr>
          <w:rFonts w:asciiTheme="minorHAnsi" w:hAnsiTheme="minorHAnsi" w:cstheme="minorHAnsi"/>
          <w:sz w:val="22"/>
          <w:szCs w:val="22"/>
        </w:rPr>
      </w:pPr>
      <w:r>
        <w:rPr>
          <w:rFonts w:asciiTheme="minorHAnsi" w:hAnsiTheme="minorHAnsi" w:cstheme="minorHAnsi"/>
          <w:sz w:val="22"/>
          <w:szCs w:val="22"/>
        </w:rPr>
        <w:t>The n</w:t>
      </w:r>
      <w:r w:rsidR="009D771B" w:rsidRPr="009D771B">
        <w:rPr>
          <w:rFonts w:asciiTheme="minorHAnsi" w:hAnsiTheme="minorHAnsi" w:cstheme="minorHAnsi"/>
          <w:sz w:val="22"/>
          <w:szCs w:val="22"/>
        </w:rPr>
        <w:t>umber of explanatory variables is limited by the small dataset, so hypothesis testing must be limited to those items that are priority and that the Program can manage.</w:t>
      </w:r>
    </w:p>
    <w:p w14:paraId="5CF9E355" w14:textId="40E7CE79" w:rsidR="009D771B" w:rsidRPr="009D771B" w:rsidRDefault="004A5F3E" w:rsidP="004A5F3E">
      <w:pPr>
        <w:pStyle w:val="NoSpacing"/>
        <w:numPr>
          <w:ilvl w:val="0"/>
          <w:numId w:val="34"/>
        </w:numPr>
        <w:jc w:val="left"/>
        <w:rPr>
          <w:rFonts w:asciiTheme="minorHAnsi" w:hAnsiTheme="minorHAnsi" w:cstheme="minorHAnsi"/>
          <w:sz w:val="22"/>
          <w:szCs w:val="22"/>
        </w:rPr>
      </w:pPr>
      <w:r>
        <w:rPr>
          <w:rFonts w:asciiTheme="minorHAnsi" w:hAnsiTheme="minorHAnsi" w:cstheme="minorHAnsi"/>
          <w:sz w:val="22"/>
          <w:szCs w:val="22"/>
        </w:rPr>
        <w:t xml:space="preserve">A </w:t>
      </w:r>
      <w:r w:rsidR="009D771B" w:rsidRPr="009D771B">
        <w:rPr>
          <w:rFonts w:asciiTheme="minorHAnsi" w:hAnsiTheme="minorHAnsi" w:cstheme="minorHAnsi"/>
          <w:sz w:val="22"/>
          <w:szCs w:val="22"/>
        </w:rPr>
        <w:t xml:space="preserve">Program priority may be to answer the following questions: How much water do we need in the channel for stopovers? Where are the limits of WC tolerance to flow, flows above or below which WC do not stop along the AHR? </w:t>
      </w:r>
    </w:p>
    <w:p w14:paraId="79932637" w14:textId="0F9BC3B6" w:rsidR="009D771B" w:rsidRPr="009D771B" w:rsidRDefault="001E014B" w:rsidP="004A5F3E">
      <w:pPr>
        <w:pStyle w:val="NoSpacing"/>
        <w:numPr>
          <w:ilvl w:val="0"/>
          <w:numId w:val="34"/>
        </w:numPr>
        <w:jc w:val="left"/>
        <w:rPr>
          <w:rFonts w:asciiTheme="minorHAnsi" w:hAnsiTheme="minorHAnsi" w:cstheme="minorHAnsi"/>
          <w:b/>
          <w:bCs/>
          <w:sz w:val="22"/>
          <w:szCs w:val="22"/>
        </w:rPr>
      </w:pPr>
      <w:r>
        <w:rPr>
          <w:rFonts w:asciiTheme="minorHAnsi" w:hAnsiTheme="minorHAnsi" w:cstheme="minorHAnsi"/>
          <w:sz w:val="22"/>
          <w:szCs w:val="22"/>
        </w:rPr>
        <w:t>The r</w:t>
      </w:r>
      <w:r w:rsidR="009D771B" w:rsidRPr="009D771B">
        <w:rPr>
          <w:rFonts w:asciiTheme="minorHAnsi" w:hAnsiTheme="minorHAnsi" w:cstheme="minorHAnsi"/>
          <w:sz w:val="22"/>
          <w:szCs w:val="22"/>
        </w:rPr>
        <w:t>ange of available flows for which we have WC response do not include very low flows. Is the Program willing to allow low flows during WC migration for science learning during the Extension?</w:t>
      </w:r>
    </w:p>
    <w:p w14:paraId="1D2E133A" w14:textId="29C8CC62" w:rsidR="009D771B" w:rsidRPr="009D771B" w:rsidRDefault="009D771B" w:rsidP="004A5F3E">
      <w:pPr>
        <w:pStyle w:val="NoSpacing"/>
        <w:numPr>
          <w:ilvl w:val="0"/>
          <w:numId w:val="34"/>
        </w:numPr>
        <w:jc w:val="left"/>
        <w:rPr>
          <w:rFonts w:asciiTheme="minorHAnsi" w:hAnsiTheme="minorHAnsi" w:cstheme="minorHAnsi"/>
          <w:sz w:val="22"/>
          <w:szCs w:val="22"/>
        </w:rPr>
      </w:pPr>
      <w:r w:rsidRPr="009D771B">
        <w:rPr>
          <w:rFonts w:asciiTheme="minorHAnsi" w:hAnsiTheme="minorHAnsi" w:cstheme="minorHAnsi"/>
          <w:sz w:val="22"/>
          <w:szCs w:val="22"/>
        </w:rPr>
        <w:t xml:space="preserve">Can we more effectively utilize flyovers to gain information about what </w:t>
      </w:r>
      <w:r w:rsidR="001E014B">
        <w:rPr>
          <w:rFonts w:asciiTheme="minorHAnsi" w:hAnsiTheme="minorHAnsi" w:cstheme="minorHAnsi"/>
          <w:sz w:val="22"/>
          <w:szCs w:val="22"/>
        </w:rPr>
        <w:t xml:space="preserve">habitat </w:t>
      </w:r>
      <w:r w:rsidRPr="009D771B">
        <w:rPr>
          <w:rFonts w:asciiTheme="minorHAnsi" w:hAnsiTheme="minorHAnsi" w:cstheme="minorHAnsi"/>
          <w:sz w:val="22"/>
          <w:szCs w:val="22"/>
        </w:rPr>
        <w:t xml:space="preserve">WC do not select? Can we look at birds that flew over the Platte and did not stop, but stopped within </w:t>
      </w:r>
      <w:r w:rsidR="00245C79">
        <w:rPr>
          <w:rFonts w:asciiTheme="minorHAnsi" w:hAnsiTheme="minorHAnsi" w:cstheme="minorHAnsi"/>
          <w:sz w:val="22"/>
          <w:szCs w:val="22"/>
        </w:rPr>
        <w:t>three (3)</w:t>
      </w:r>
      <w:r w:rsidRPr="009D771B">
        <w:rPr>
          <w:rFonts w:asciiTheme="minorHAnsi" w:hAnsiTheme="minorHAnsi" w:cstheme="minorHAnsi"/>
          <w:sz w:val="22"/>
          <w:szCs w:val="22"/>
        </w:rPr>
        <w:t xml:space="preserve"> miles </w:t>
      </w:r>
      <w:r w:rsidR="00245C79">
        <w:rPr>
          <w:rFonts w:asciiTheme="minorHAnsi" w:hAnsiTheme="minorHAnsi" w:cstheme="minorHAnsi"/>
          <w:sz w:val="22"/>
          <w:szCs w:val="22"/>
        </w:rPr>
        <w:t>beyond the Platte River</w:t>
      </w:r>
      <w:r w:rsidRPr="009D771B">
        <w:rPr>
          <w:rFonts w:asciiTheme="minorHAnsi" w:hAnsiTheme="minorHAnsi" w:cstheme="minorHAnsi"/>
          <w:sz w:val="22"/>
          <w:szCs w:val="22"/>
        </w:rPr>
        <w:t xml:space="preserve"> (</w:t>
      </w:r>
      <w:r w:rsidR="00245C79">
        <w:rPr>
          <w:rFonts w:asciiTheme="minorHAnsi" w:hAnsiTheme="minorHAnsi" w:cstheme="minorHAnsi"/>
          <w:sz w:val="22"/>
          <w:szCs w:val="22"/>
        </w:rPr>
        <w:t xml:space="preserve">looked </w:t>
      </w:r>
      <w:r w:rsidRPr="009D771B">
        <w:rPr>
          <w:rFonts w:asciiTheme="minorHAnsi" w:hAnsiTheme="minorHAnsi" w:cstheme="minorHAnsi"/>
          <w:sz w:val="22"/>
          <w:szCs w:val="22"/>
        </w:rPr>
        <w:t xml:space="preserve">at </w:t>
      </w:r>
      <w:r w:rsidR="00245C79">
        <w:rPr>
          <w:rFonts w:asciiTheme="minorHAnsi" w:hAnsiTheme="minorHAnsi" w:cstheme="minorHAnsi"/>
          <w:sz w:val="22"/>
          <w:szCs w:val="22"/>
        </w:rPr>
        <w:t xml:space="preserve">available Platte River habitat </w:t>
      </w:r>
      <w:r w:rsidRPr="009D771B">
        <w:rPr>
          <w:rFonts w:asciiTheme="minorHAnsi" w:hAnsiTheme="minorHAnsi" w:cstheme="minorHAnsi"/>
          <w:sz w:val="22"/>
          <w:szCs w:val="22"/>
        </w:rPr>
        <w:t>and did not select it)? What were the conditions on the Platte associated with this behavior?</w:t>
      </w:r>
    </w:p>
    <w:p w14:paraId="0BA46CAB" w14:textId="77777777" w:rsidR="009D771B" w:rsidRPr="009D771B" w:rsidRDefault="009D771B" w:rsidP="004A5F3E">
      <w:pPr>
        <w:pStyle w:val="NoSpacing"/>
        <w:numPr>
          <w:ilvl w:val="0"/>
          <w:numId w:val="34"/>
        </w:numPr>
        <w:jc w:val="left"/>
        <w:rPr>
          <w:rFonts w:asciiTheme="minorHAnsi" w:hAnsiTheme="minorHAnsi" w:cstheme="minorHAnsi"/>
          <w:sz w:val="22"/>
          <w:szCs w:val="22"/>
        </w:rPr>
      </w:pPr>
      <w:r w:rsidRPr="009D771B">
        <w:rPr>
          <w:rFonts w:asciiTheme="minorHAnsi" w:hAnsiTheme="minorHAnsi" w:cstheme="minorHAnsi"/>
          <w:sz w:val="22"/>
          <w:szCs w:val="22"/>
        </w:rPr>
        <w:t>Can we obtain a wider dataset to understand stopover patterns over a larger spatial and temporal scale?</w:t>
      </w:r>
    </w:p>
    <w:p w14:paraId="74FFEAEB" w14:textId="27906788" w:rsidR="008D5DD3" w:rsidRDefault="008D5DD3" w:rsidP="00CF180F">
      <w:pPr>
        <w:pStyle w:val="NoSpacing"/>
        <w:jc w:val="left"/>
        <w:rPr>
          <w:rFonts w:asciiTheme="minorHAnsi" w:hAnsiTheme="minorHAnsi" w:cstheme="minorHAnsi"/>
          <w:b/>
          <w:bCs/>
          <w:sz w:val="22"/>
          <w:szCs w:val="22"/>
        </w:rPr>
      </w:pPr>
    </w:p>
    <w:p w14:paraId="69E095AF" w14:textId="22116865" w:rsidR="0058187C" w:rsidRPr="00C07DD4" w:rsidRDefault="00656168" w:rsidP="00CF180F">
      <w:pPr>
        <w:pStyle w:val="NoSpacing"/>
        <w:jc w:val="left"/>
        <w:rPr>
          <w:rFonts w:asciiTheme="minorHAnsi" w:hAnsiTheme="minorHAnsi" w:cstheme="minorHAnsi"/>
          <w:b/>
          <w:bCs/>
          <w:color w:val="0070C0"/>
          <w:sz w:val="24"/>
          <w:szCs w:val="24"/>
        </w:rPr>
      </w:pPr>
      <w:r w:rsidRPr="00C07DD4">
        <w:rPr>
          <w:rFonts w:asciiTheme="minorHAnsi" w:hAnsiTheme="minorHAnsi" w:cstheme="minorHAnsi"/>
          <w:b/>
          <w:bCs/>
          <w:color w:val="0070C0"/>
          <w:sz w:val="24"/>
          <w:szCs w:val="24"/>
        </w:rPr>
        <w:t>REVISING THE EXTENSION SCIENCE PLAN</w:t>
      </w:r>
    </w:p>
    <w:p w14:paraId="1CCC0CBB" w14:textId="329DEC63" w:rsidR="004761E0" w:rsidRDefault="006465BF" w:rsidP="00D41B64">
      <w:pPr>
        <w:pStyle w:val="NoSpacing"/>
        <w:jc w:val="left"/>
        <w:rPr>
          <w:rFonts w:asciiTheme="minorHAnsi" w:hAnsiTheme="minorHAnsi" w:cstheme="minorHAnsi"/>
          <w:sz w:val="22"/>
          <w:szCs w:val="22"/>
        </w:rPr>
      </w:pPr>
      <w:r>
        <w:rPr>
          <w:rFonts w:asciiTheme="minorHAnsi" w:hAnsiTheme="minorHAnsi" w:cstheme="minorHAnsi"/>
          <w:sz w:val="22"/>
          <w:szCs w:val="22"/>
        </w:rPr>
        <w:t xml:space="preserve">At this time, the AMWG </w:t>
      </w:r>
      <w:r w:rsidR="00577EA7">
        <w:rPr>
          <w:rFonts w:asciiTheme="minorHAnsi" w:hAnsiTheme="minorHAnsi" w:cstheme="minorHAnsi"/>
          <w:sz w:val="22"/>
          <w:szCs w:val="22"/>
        </w:rPr>
        <w:t xml:space="preserve">is continuing to explore </w:t>
      </w:r>
      <w:r w:rsidR="00BB7F30">
        <w:rPr>
          <w:rFonts w:asciiTheme="minorHAnsi" w:hAnsiTheme="minorHAnsi" w:cstheme="minorHAnsi"/>
          <w:sz w:val="22"/>
          <w:szCs w:val="22"/>
        </w:rPr>
        <w:t xml:space="preserve">additional </w:t>
      </w:r>
      <w:r w:rsidR="00CA418C">
        <w:rPr>
          <w:rFonts w:asciiTheme="minorHAnsi" w:hAnsiTheme="minorHAnsi" w:cstheme="minorHAnsi"/>
          <w:sz w:val="22"/>
          <w:szCs w:val="22"/>
        </w:rPr>
        <w:t xml:space="preserve">new Big Questions </w:t>
      </w:r>
      <w:r w:rsidR="00577EA7">
        <w:rPr>
          <w:rFonts w:asciiTheme="minorHAnsi" w:hAnsiTheme="minorHAnsi" w:cstheme="minorHAnsi"/>
          <w:sz w:val="22"/>
          <w:szCs w:val="22"/>
        </w:rPr>
        <w:t xml:space="preserve">and </w:t>
      </w:r>
      <w:r w:rsidR="00B74E2D">
        <w:rPr>
          <w:rFonts w:asciiTheme="minorHAnsi" w:hAnsiTheme="minorHAnsi" w:cstheme="minorHAnsi"/>
          <w:sz w:val="22"/>
          <w:szCs w:val="22"/>
        </w:rPr>
        <w:t xml:space="preserve">specific priority hypotheses </w:t>
      </w:r>
      <w:r w:rsidR="00CA418C">
        <w:rPr>
          <w:rFonts w:asciiTheme="minorHAnsi" w:hAnsiTheme="minorHAnsi" w:cstheme="minorHAnsi"/>
          <w:sz w:val="22"/>
          <w:szCs w:val="22"/>
        </w:rPr>
        <w:t xml:space="preserve">related to </w:t>
      </w:r>
      <w:r w:rsidR="00646DF0">
        <w:rPr>
          <w:rFonts w:asciiTheme="minorHAnsi" w:hAnsiTheme="minorHAnsi" w:cstheme="minorHAnsi"/>
          <w:sz w:val="22"/>
          <w:szCs w:val="22"/>
        </w:rPr>
        <w:t xml:space="preserve">the </w:t>
      </w:r>
      <w:r w:rsidR="00577EA7">
        <w:rPr>
          <w:rFonts w:asciiTheme="minorHAnsi" w:hAnsiTheme="minorHAnsi" w:cstheme="minorHAnsi"/>
          <w:sz w:val="22"/>
          <w:szCs w:val="22"/>
        </w:rPr>
        <w:t>WC</w:t>
      </w:r>
      <w:r w:rsidR="00CA418C">
        <w:rPr>
          <w:rFonts w:asciiTheme="minorHAnsi" w:hAnsiTheme="minorHAnsi" w:cstheme="minorHAnsi"/>
          <w:sz w:val="22"/>
          <w:szCs w:val="22"/>
        </w:rPr>
        <w:t xml:space="preserve"> for the Extension to be addresse</w:t>
      </w:r>
      <w:r w:rsidR="00B74E2D">
        <w:rPr>
          <w:rFonts w:asciiTheme="minorHAnsi" w:hAnsiTheme="minorHAnsi" w:cstheme="minorHAnsi"/>
          <w:sz w:val="22"/>
          <w:szCs w:val="22"/>
        </w:rPr>
        <w:t>d</w:t>
      </w:r>
      <w:r w:rsidR="00CA418C">
        <w:rPr>
          <w:rFonts w:asciiTheme="minorHAnsi" w:hAnsiTheme="minorHAnsi" w:cstheme="minorHAnsi"/>
          <w:sz w:val="22"/>
          <w:szCs w:val="22"/>
        </w:rPr>
        <w:t xml:space="preserve"> through a rigorous application of the</w:t>
      </w:r>
      <w:r w:rsidR="00646DF0">
        <w:rPr>
          <w:rFonts w:asciiTheme="minorHAnsi" w:hAnsiTheme="minorHAnsi" w:cstheme="minorHAnsi"/>
          <w:sz w:val="22"/>
          <w:szCs w:val="22"/>
        </w:rPr>
        <w:t xml:space="preserve"> </w:t>
      </w:r>
      <w:r w:rsidR="00646DF0">
        <w:rPr>
          <w:rFonts w:asciiTheme="minorHAnsi" w:hAnsiTheme="minorHAnsi" w:cstheme="minorHAnsi"/>
          <w:sz w:val="22"/>
          <w:szCs w:val="22"/>
        </w:rPr>
        <w:lastRenderedPageBreak/>
        <w:t>adaptive management (</w:t>
      </w:r>
      <w:r w:rsidR="00CA418C">
        <w:rPr>
          <w:rFonts w:asciiTheme="minorHAnsi" w:hAnsiTheme="minorHAnsi" w:cstheme="minorHAnsi"/>
          <w:sz w:val="22"/>
          <w:szCs w:val="22"/>
        </w:rPr>
        <w:t>AM</w:t>
      </w:r>
      <w:r w:rsidR="00646DF0">
        <w:rPr>
          <w:rFonts w:asciiTheme="minorHAnsi" w:hAnsiTheme="minorHAnsi" w:cstheme="minorHAnsi"/>
          <w:sz w:val="22"/>
          <w:szCs w:val="22"/>
        </w:rPr>
        <w:t>)</w:t>
      </w:r>
      <w:r w:rsidR="00CA418C">
        <w:rPr>
          <w:rFonts w:asciiTheme="minorHAnsi" w:hAnsiTheme="minorHAnsi" w:cstheme="minorHAnsi"/>
          <w:sz w:val="22"/>
          <w:szCs w:val="22"/>
        </w:rPr>
        <w:t xml:space="preserve"> six-step cycle. </w:t>
      </w:r>
      <w:r w:rsidR="0016078B">
        <w:rPr>
          <w:rFonts w:asciiTheme="minorHAnsi" w:hAnsiTheme="minorHAnsi" w:cstheme="minorHAnsi"/>
          <w:sz w:val="22"/>
          <w:szCs w:val="22"/>
        </w:rPr>
        <w:t xml:space="preserve">There may be additional areas of uncertainty related to </w:t>
      </w:r>
      <w:r w:rsidR="001A2B70">
        <w:rPr>
          <w:rFonts w:asciiTheme="minorHAnsi" w:hAnsiTheme="minorHAnsi" w:cstheme="minorHAnsi"/>
          <w:sz w:val="22"/>
          <w:szCs w:val="22"/>
        </w:rPr>
        <w:t xml:space="preserve">WC use of the AHR </w:t>
      </w:r>
      <w:r w:rsidR="0016078B">
        <w:rPr>
          <w:rFonts w:asciiTheme="minorHAnsi" w:hAnsiTheme="minorHAnsi" w:cstheme="minorHAnsi"/>
          <w:sz w:val="22"/>
          <w:szCs w:val="22"/>
        </w:rPr>
        <w:t xml:space="preserve">identified </w:t>
      </w:r>
      <w:r w:rsidR="00AB7C92">
        <w:rPr>
          <w:rFonts w:asciiTheme="minorHAnsi" w:hAnsiTheme="minorHAnsi" w:cstheme="minorHAnsi"/>
          <w:sz w:val="22"/>
          <w:szCs w:val="22"/>
        </w:rPr>
        <w:t xml:space="preserve">during continued development of the </w:t>
      </w:r>
      <w:r w:rsidR="004234E2">
        <w:rPr>
          <w:rFonts w:asciiTheme="minorHAnsi" w:hAnsiTheme="minorHAnsi" w:cstheme="minorHAnsi"/>
          <w:sz w:val="22"/>
          <w:szCs w:val="22"/>
        </w:rPr>
        <w:t xml:space="preserve">Extension Science Plan </w:t>
      </w:r>
      <w:r w:rsidR="00AB7C92">
        <w:rPr>
          <w:rFonts w:asciiTheme="minorHAnsi" w:hAnsiTheme="minorHAnsi" w:cstheme="minorHAnsi"/>
          <w:sz w:val="22"/>
          <w:szCs w:val="22"/>
        </w:rPr>
        <w:t xml:space="preserve">in 2021 </w:t>
      </w:r>
      <w:r w:rsidR="0016078B">
        <w:rPr>
          <w:rFonts w:asciiTheme="minorHAnsi" w:hAnsiTheme="minorHAnsi" w:cstheme="minorHAnsi"/>
          <w:sz w:val="22"/>
          <w:szCs w:val="22"/>
        </w:rPr>
        <w:t xml:space="preserve">or during </w:t>
      </w:r>
      <w:r w:rsidR="00AD34A6">
        <w:rPr>
          <w:rFonts w:asciiTheme="minorHAnsi" w:hAnsiTheme="minorHAnsi" w:cstheme="minorHAnsi"/>
          <w:sz w:val="22"/>
          <w:szCs w:val="22"/>
        </w:rPr>
        <w:t xml:space="preserve">subsequent </w:t>
      </w:r>
      <w:r w:rsidR="0016078B">
        <w:rPr>
          <w:rFonts w:asciiTheme="minorHAnsi" w:hAnsiTheme="minorHAnsi" w:cstheme="minorHAnsi"/>
          <w:sz w:val="22"/>
          <w:szCs w:val="22"/>
        </w:rPr>
        <w:t>implementation of</w:t>
      </w:r>
      <w:r w:rsidR="004234E2">
        <w:rPr>
          <w:rFonts w:asciiTheme="minorHAnsi" w:hAnsiTheme="minorHAnsi" w:cstheme="minorHAnsi"/>
          <w:sz w:val="22"/>
          <w:szCs w:val="22"/>
        </w:rPr>
        <w:t xml:space="preserve"> </w:t>
      </w:r>
      <w:r w:rsidR="00AB7C92">
        <w:rPr>
          <w:rFonts w:asciiTheme="minorHAnsi" w:hAnsiTheme="minorHAnsi" w:cstheme="minorHAnsi"/>
          <w:sz w:val="22"/>
          <w:szCs w:val="22"/>
        </w:rPr>
        <w:t xml:space="preserve">the </w:t>
      </w:r>
      <w:r w:rsidR="0016078B">
        <w:rPr>
          <w:rFonts w:asciiTheme="minorHAnsi" w:hAnsiTheme="minorHAnsi" w:cstheme="minorHAnsi"/>
          <w:sz w:val="22"/>
          <w:szCs w:val="22"/>
        </w:rPr>
        <w:t xml:space="preserve">Science Plan that might require </w:t>
      </w:r>
      <w:r w:rsidR="00A929EC">
        <w:rPr>
          <w:rFonts w:asciiTheme="minorHAnsi" w:hAnsiTheme="minorHAnsi" w:cstheme="minorHAnsi"/>
          <w:sz w:val="22"/>
          <w:szCs w:val="22"/>
        </w:rPr>
        <w:t>review and development of an AM approach to address related uncertainty. For now, th</w:t>
      </w:r>
      <w:r w:rsidR="001A2B70">
        <w:rPr>
          <w:rFonts w:asciiTheme="minorHAnsi" w:hAnsiTheme="minorHAnsi" w:cstheme="minorHAnsi"/>
          <w:sz w:val="22"/>
          <w:szCs w:val="22"/>
        </w:rPr>
        <w:t>e AMWG will work with the EDO to further identify, refine, and specify additional WC Big Questions and priority hypotheses for the</w:t>
      </w:r>
      <w:r w:rsidR="00E12282">
        <w:rPr>
          <w:rFonts w:asciiTheme="minorHAnsi" w:hAnsiTheme="minorHAnsi" w:cstheme="minorHAnsi"/>
          <w:sz w:val="22"/>
          <w:szCs w:val="22"/>
        </w:rPr>
        <w:t xml:space="preserve"> Science Plan and determine areas of uncertainty to be reduced through application of AM</w:t>
      </w:r>
      <w:r w:rsidR="00FF44CB">
        <w:rPr>
          <w:rFonts w:asciiTheme="minorHAnsi" w:hAnsiTheme="minorHAnsi" w:cstheme="minorHAnsi"/>
          <w:sz w:val="22"/>
          <w:szCs w:val="22"/>
        </w:rPr>
        <w:t xml:space="preserve"> and other WC issues that may be better explored through a more traditional approach to monitoring status and trends over time.</w:t>
      </w:r>
      <w:r w:rsidR="004761E0">
        <w:rPr>
          <w:rFonts w:asciiTheme="minorHAnsi" w:hAnsiTheme="minorHAnsi" w:cstheme="minorHAnsi"/>
          <w:sz w:val="22"/>
          <w:szCs w:val="22"/>
        </w:rPr>
        <w:br w:type="page"/>
      </w:r>
    </w:p>
    <w:p w14:paraId="1B11A697" w14:textId="77777777" w:rsidR="004761E0" w:rsidRDefault="004761E0" w:rsidP="004761E0">
      <w:pPr>
        <w:pStyle w:val="NoSpacing"/>
        <w:jc w:val="left"/>
        <w:rPr>
          <w:rStyle w:val="Hyperlink"/>
          <w:rFonts w:asciiTheme="minorHAnsi" w:hAnsiTheme="minorHAnsi" w:cstheme="minorHAnsi"/>
          <w:b/>
          <w:bCs/>
          <w:sz w:val="24"/>
          <w:szCs w:val="24"/>
          <w:u w:val="none"/>
        </w:rPr>
        <w:sectPr w:rsidR="004761E0" w:rsidSect="0074136A">
          <w:headerReference w:type="default" r:id="rId8"/>
          <w:footerReference w:type="default" r:id="rId9"/>
          <w:pgSz w:w="12240" w:h="15840" w:code="1"/>
          <w:pgMar w:top="1440" w:right="1440" w:bottom="1440" w:left="1440" w:header="720" w:footer="720" w:gutter="0"/>
          <w:lnNumType w:countBy="1" w:restart="continuous"/>
          <w:cols w:space="720"/>
          <w:noEndnote/>
          <w:docGrid w:linePitch="299"/>
        </w:sectPr>
      </w:pPr>
    </w:p>
    <w:p w14:paraId="68AF04C2" w14:textId="156D3EDF" w:rsidR="004761E0" w:rsidRPr="00C66D6A" w:rsidRDefault="004761E0" w:rsidP="004761E0">
      <w:pPr>
        <w:pStyle w:val="NoSpacing"/>
        <w:jc w:val="left"/>
        <w:rPr>
          <w:rStyle w:val="Hyperlink"/>
          <w:rFonts w:asciiTheme="minorHAnsi" w:hAnsiTheme="minorHAnsi" w:cstheme="minorHAnsi"/>
          <w:b/>
          <w:bCs/>
          <w:sz w:val="24"/>
          <w:szCs w:val="24"/>
          <w:u w:val="none"/>
        </w:rPr>
      </w:pPr>
      <w:r w:rsidRPr="00C66D6A">
        <w:rPr>
          <w:rStyle w:val="Hyperlink"/>
          <w:rFonts w:asciiTheme="minorHAnsi" w:hAnsiTheme="minorHAnsi" w:cstheme="minorHAnsi"/>
          <w:b/>
          <w:bCs/>
          <w:sz w:val="24"/>
          <w:szCs w:val="24"/>
          <w:u w:val="none"/>
        </w:rPr>
        <w:lastRenderedPageBreak/>
        <w:t>FOR FURTHER SCIENCE PLAN DEVELOPMENT DISCUSSION:</w:t>
      </w:r>
    </w:p>
    <w:p w14:paraId="1D56638A" w14:textId="17656429" w:rsidR="004761E0" w:rsidRDefault="004761E0" w:rsidP="004761E0">
      <w:pPr>
        <w:pStyle w:val="NoSpacing"/>
        <w:jc w:val="left"/>
        <w:rPr>
          <w:rStyle w:val="Hyperlink"/>
          <w:rFonts w:asciiTheme="minorHAnsi" w:hAnsiTheme="minorHAnsi" w:cstheme="minorHAnsi"/>
          <w:color w:val="000000" w:themeColor="text1"/>
          <w:sz w:val="22"/>
          <w:szCs w:val="22"/>
          <w:u w:val="none"/>
        </w:rPr>
      </w:pPr>
      <w:r w:rsidRPr="00D9499C">
        <w:rPr>
          <w:rStyle w:val="Hyperlink"/>
          <w:rFonts w:asciiTheme="minorHAnsi" w:hAnsiTheme="minorHAnsi" w:cstheme="minorHAnsi"/>
          <w:b/>
          <w:bCs/>
          <w:color w:val="000000" w:themeColor="text1"/>
          <w:sz w:val="22"/>
          <w:szCs w:val="22"/>
          <w:u w:val="none"/>
        </w:rPr>
        <w:t>Table 1</w:t>
      </w:r>
      <w:r>
        <w:rPr>
          <w:rStyle w:val="Hyperlink"/>
          <w:rFonts w:asciiTheme="minorHAnsi" w:hAnsiTheme="minorHAnsi" w:cstheme="minorHAnsi"/>
          <w:color w:val="000000" w:themeColor="text1"/>
          <w:sz w:val="22"/>
          <w:szCs w:val="22"/>
          <w:u w:val="none"/>
        </w:rPr>
        <w:t xml:space="preserve"> below is a set of higher order “parking lot” AMWG discussion topics moving forward into development and refinement of the WC section of the Extension Science Plan. Editorial, grammar, and finer-scale edits have been integrated into the document above. The AMWG member comments below are the result of in-meeting discussions and written feedback on earlier version</w:t>
      </w:r>
      <w:r w:rsidR="001853AF">
        <w:rPr>
          <w:rStyle w:val="Hyperlink"/>
          <w:rFonts w:asciiTheme="minorHAnsi" w:hAnsiTheme="minorHAnsi" w:cstheme="minorHAnsi"/>
          <w:color w:val="000000" w:themeColor="text1"/>
          <w:sz w:val="22"/>
          <w:szCs w:val="22"/>
          <w:u w:val="none"/>
        </w:rPr>
        <w:t>s</w:t>
      </w:r>
      <w:r>
        <w:rPr>
          <w:rStyle w:val="Hyperlink"/>
          <w:rFonts w:asciiTheme="minorHAnsi" w:hAnsiTheme="minorHAnsi" w:cstheme="minorHAnsi"/>
          <w:color w:val="000000" w:themeColor="text1"/>
          <w:sz w:val="22"/>
          <w:szCs w:val="22"/>
          <w:u w:val="none"/>
        </w:rPr>
        <w:t xml:space="preserve"> of this </w:t>
      </w:r>
      <w:r w:rsidR="001853AF">
        <w:rPr>
          <w:rStyle w:val="Hyperlink"/>
          <w:rFonts w:asciiTheme="minorHAnsi" w:hAnsiTheme="minorHAnsi" w:cstheme="minorHAnsi"/>
          <w:color w:val="000000" w:themeColor="text1"/>
          <w:sz w:val="22"/>
          <w:szCs w:val="22"/>
          <w:u w:val="none"/>
        </w:rPr>
        <w:t xml:space="preserve">WC </w:t>
      </w:r>
      <w:r>
        <w:rPr>
          <w:rStyle w:val="Hyperlink"/>
          <w:rFonts w:asciiTheme="minorHAnsi" w:hAnsiTheme="minorHAnsi" w:cstheme="minorHAnsi"/>
          <w:color w:val="000000" w:themeColor="text1"/>
          <w:sz w:val="22"/>
          <w:szCs w:val="22"/>
          <w:u w:val="none"/>
        </w:rPr>
        <w:t>summary document. The issues below will be addressed during subsequent AMWG meetings and through the process of developing and refining the Extension Science Plan. Areas of agreement/disagreement and issue resolution will be added to the “Extension Science Plan Resolution” column over time.</w:t>
      </w:r>
    </w:p>
    <w:p w14:paraId="16356F8A" w14:textId="77777777" w:rsidR="004761E0" w:rsidRDefault="004761E0" w:rsidP="004761E0">
      <w:pPr>
        <w:pStyle w:val="NoSpacing"/>
        <w:jc w:val="left"/>
        <w:rPr>
          <w:rStyle w:val="Hyperlink"/>
          <w:rFonts w:asciiTheme="minorHAnsi" w:hAnsiTheme="minorHAnsi" w:cstheme="minorHAnsi"/>
          <w:color w:val="000000" w:themeColor="text1"/>
          <w:sz w:val="22"/>
          <w:szCs w:val="22"/>
          <w:u w:val="none"/>
        </w:rPr>
      </w:pPr>
    </w:p>
    <w:p w14:paraId="585B4342" w14:textId="0AD9FC1A" w:rsidR="001853AF" w:rsidRDefault="004761E0" w:rsidP="00B74E2D">
      <w:pPr>
        <w:pStyle w:val="NoSpacing"/>
        <w:jc w:val="left"/>
        <w:rPr>
          <w:rStyle w:val="Hyperlink"/>
          <w:rFonts w:asciiTheme="minorHAnsi" w:hAnsiTheme="minorHAnsi" w:cstheme="minorHAnsi"/>
          <w:color w:val="000000" w:themeColor="text1"/>
          <w:sz w:val="22"/>
          <w:szCs w:val="22"/>
          <w:u w:val="none"/>
        </w:rPr>
      </w:pPr>
      <w:r w:rsidRPr="00D9499C">
        <w:rPr>
          <w:rStyle w:val="Hyperlink"/>
          <w:rFonts w:asciiTheme="minorHAnsi" w:hAnsiTheme="minorHAnsi" w:cstheme="minorHAnsi"/>
          <w:b/>
          <w:bCs/>
          <w:color w:val="000000" w:themeColor="text1"/>
          <w:sz w:val="22"/>
          <w:szCs w:val="22"/>
          <w:u w:val="none"/>
        </w:rPr>
        <w:t>Table 1.</w:t>
      </w:r>
      <w:r>
        <w:rPr>
          <w:rStyle w:val="Hyperlink"/>
          <w:rFonts w:asciiTheme="minorHAnsi" w:hAnsiTheme="minorHAnsi" w:cstheme="minorHAnsi"/>
          <w:color w:val="000000" w:themeColor="text1"/>
          <w:sz w:val="22"/>
          <w:szCs w:val="22"/>
          <w:u w:val="none"/>
        </w:rPr>
        <w:t xml:space="preserve"> AMWG comments on </w:t>
      </w:r>
      <w:r w:rsidR="001853AF">
        <w:rPr>
          <w:rStyle w:val="Hyperlink"/>
          <w:rFonts w:asciiTheme="minorHAnsi" w:hAnsiTheme="minorHAnsi" w:cstheme="minorHAnsi"/>
          <w:color w:val="000000" w:themeColor="text1"/>
          <w:sz w:val="22"/>
          <w:szCs w:val="22"/>
          <w:u w:val="none"/>
        </w:rPr>
        <w:t xml:space="preserve">WC </w:t>
      </w:r>
      <w:r>
        <w:rPr>
          <w:rStyle w:val="Hyperlink"/>
          <w:rFonts w:asciiTheme="minorHAnsi" w:hAnsiTheme="minorHAnsi" w:cstheme="minorHAnsi"/>
          <w:color w:val="000000" w:themeColor="text1"/>
          <w:sz w:val="22"/>
          <w:szCs w:val="22"/>
          <w:u w:val="none"/>
        </w:rPr>
        <w:t>language for Extension Science Pla</w:t>
      </w:r>
      <w:r w:rsidR="001853AF">
        <w:rPr>
          <w:rStyle w:val="Hyperlink"/>
          <w:rFonts w:asciiTheme="minorHAnsi" w:hAnsiTheme="minorHAnsi" w:cstheme="minorHAnsi"/>
          <w:color w:val="000000" w:themeColor="text1"/>
          <w:sz w:val="22"/>
          <w:szCs w:val="22"/>
          <w:u w:val="none"/>
        </w:rPr>
        <w:t>n.</w:t>
      </w:r>
    </w:p>
    <w:p w14:paraId="3E1D1B10" w14:textId="77777777" w:rsidR="00F748E5" w:rsidRDefault="00F748E5" w:rsidP="00F748E5">
      <w:pPr>
        <w:pStyle w:val="NoSpacing"/>
        <w:jc w:val="left"/>
        <w:rPr>
          <w:rStyle w:val="Hyperlink"/>
          <w:rFonts w:asciiTheme="minorHAnsi" w:hAnsiTheme="minorHAnsi" w:cstheme="minorHAnsi"/>
          <w:color w:val="000000" w:themeColor="text1"/>
          <w:sz w:val="22"/>
          <w:szCs w:val="22"/>
          <w:u w:val="none"/>
        </w:rPr>
      </w:pPr>
    </w:p>
    <w:tbl>
      <w:tblPr>
        <w:tblStyle w:val="TableGrid"/>
        <w:tblW w:w="0" w:type="auto"/>
        <w:tblLook w:val="04A0" w:firstRow="1" w:lastRow="0" w:firstColumn="1" w:lastColumn="0" w:noHBand="0" w:noVBand="1"/>
      </w:tblPr>
      <w:tblGrid>
        <w:gridCol w:w="895"/>
        <w:gridCol w:w="1530"/>
        <w:gridCol w:w="1170"/>
        <w:gridCol w:w="4230"/>
        <w:gridCol w:w="3330"/>
        <w:gridCol w:w="1795"/>
      </w:tblGrid>
      <w:tr w:rsidR="00F748E5" w:rsidRPr="00B03064" w14:paraId="0EE72DFE" w14:textId="77777777" w:rsidTr="00280637">
        <w:trPr>
          <w:trHeight w:val="20"/>
        </w:trPr>
        <w:tc>
          <w:tcPr>
            <w:tcW w:w="895" w:type="dxa"/>
            <w:shd w:val="clear" w:color="auto" w:fill="F4B083" w:themeFill="accent2" w:themeFillTint="99"/>
            <w:vAlign w:val="center"/>
          </w:tcPr>
          <w:p w14:paraId="7DA415FE" w14:textId="77777777" w:rsidR="00F748E5" w:rsidRPr="00B03064" w:rsidRDefault="00F748E5" w:rsidP="00280637">
            <w:pPr>
              <w:pStyle w:val="NoSpacing"/>
              <w:jc w:val="center"/>
              <w:rPr>
                <w:rFonts w:asciiTheme="minorHAnsi" w:hAnsiTheme="minorHAnsi" w:cstheme="minorHAnsi"/>
                <w:b/>
                <w:bCs/>
                <w:color w:val="000000" w:themeColor="text1"/>
                <w:sz w:val="18"/>
                <w:szCs w:val="18"/>
              </w:rPr>
            </w:pPr>
            <w:bookmarkStart w:id="3" w:name="_Hlk63250852"/>
            <w:r w:rsidRPr="00B03064">
              <w:rPr>
                <w:rFonts w:asciiTheme="minorHAnsi" w:hAnsiTheme="minorHAnsi" w:cstheme="minorHAnsi"/>
                <w:b/>
                <w:bCs/>
                <w:color w:val="000000" w:themeColor="text1"/>
                <w:sz w:val="18"/>
                <w:szCs w:val="18"/>
              </w:rPr>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1AECA1AB" w14:textId="77777777" w:rsidR="00F748E5" w:rsidRPr="00B03064" w:rsidRDefault="00F748E5" w:rsidP="00280637">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0302E249" w14:textId="77777777" w:rsidR="00F748E5" w:rsidRPr="00B03064" w:rsidRDefault="00F748E5" w:rsidP="00280637">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20AFB0BC" w14:textId="77777777" w:rsidR="00F748E5" w:rsidRPr="00B03064" w:rsidRDefault="00F748E5" w:rsidP="00280637">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0F1BE834" w14:textId="77777777" w:rsidR="00F748E5" w:rsidRPr="00B03064" w:rsidRDefault="00F748E5" w:rsidP="00280637">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3CA7DD72" w14:textId="77777777" w:rsidR="00F748E5" w:rsidRPr="00B03064" w:rsidRDefault="00F748E5" w:rsidP="00280637">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bookmarkEnd w:id="3"/>
      <w:tr w:rsidR="00F748E5" w:rsidRPr="00B03064" w14:paraId="4EAC9F8D" w14:textId="77777777" w:rsidTr="00280637">
        <w:trPr>
          <w:trHeight w:val="215"/>
        </w:trPr>
        <w:tc>
          <w:tcPr>
            <w:tcW w:w="895" w:type="dxa"/>
            <w:vAlign w:val="center"/>
          </w:tcPr>
          <w:p w14:paraId="55DC1900" w14:textId="746EAE65" w:rsidR="00F748E5" w:rsidRPr="007D297A" w:rsidRDefault="00F748E5" w:rsidP="00280637">
            <w:pPr>
              <w:pStyle w:val="NoSpacing"/>
              <w:jc w:val="left"/>
              <w:rPr>
                <w:rFonts w:asciiTheme="minorHAnsi" w:hAnsiTheme="minorHAnsi" w:cstheme="minorHAnsi"/>
                <w:color w:val="000000" w:themeColor="text1"/>
                <w:sz w:val="18"/>
                <w:szCs w:val="18"/>
              </w:rPr>
            </w:pPr>
            <w:r w:rsidRPr="007D297A">
              <w:rPr>
                <w:rFonts w:asciiTheme="minorHAnsi" w:hAnsiTheme="minorHAnsi" w:cstheme="minorHAnsi"/>
                <w:color w:val="000000" w:themeColor="text1"/>
                <w:sz w:val="18"/>
                <w:szCs w:val="18"/>
              </w:rPr>
              <w:t>L</w:t>
            </w:r>
            <w:r w:rsidRPr="007D297A">
              <w:rPr>
                <w:rFonts w:asciiTheme="minorHAnsi" w:hAnsiTheme="minorHAnsi" w:cstheme="minorHAnsi"/>
                <w:sz w:val="18"/>
                <w:szCs w:val="18"/>
              </w:rPr>
              <w:t>ine</w:t>
            </w:r>
            <w:r w:rsidR="000A7CCD">
              <w:rPr>
                <w:rFonts w:asciiTheme="minorHAnsi" w:hAnsiTheme="minorHAnsi" w:cstheme="minorHAnsi"/>
                <w:sz w:val="18"/>
                <w:szCs w:val="18"/>
              </w:rPr>
              <w:t>s 129-130</w:t>
            </w:r>
          </w:p>
        </w:tc>
        <w:tc>
          <w:tcPr>
            <w:tcW w:w="1530" w:type="dxa"/>
            <w:vAlign w:val="center"/>
          </w:tcPr>
          <w:p w14:paraId="77B809E3" w14:textId="5385ABE3" w:rsidR="00F748E5" w:rsidRPr="009E55DA" w:rsidRDefault="000A7CCD" w:rsidP="000A7CC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 and b) under possible BQ #2</w:t>
            </w:r>
          </w:p>
        </w:tc>
        <w:tc>
          <w:tcPr>
            <w:tcW w:w="1170" w:type="dxa"/>
            <w:vAlign w:val="center"/>
          </w:tcPr>
          <w:p w14:paraId="6A603117" w14:textId="77777777" w:rsidR="00F748E5" w:rsidRPr="00B03064" w:rsidRDefault="00F748E5" w:rsidP="00280637">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Jojo La</w:t>
            </w:r>
          </w:p>
        </w:tc>
        <w:tc>
          <w:tcPr>
            <w:tcW w:w="4230" w:type="dxa"/>
            <w:vAlign w:val="center"/>
          </w:tcPr>
          <w:p w14:paraId="0748214A" w14:textId="33E1A624" w:rsidR="00F748E5" w:rsidRPr="00B03064" w:rsidRDefault="00FB5266" w:rsidP="00280637">
            <w:pPr>
              <w:pStyle w:val="NoSpacing"/>
              <w:jc w:val="left"/>
              <w:rPr>
                <w:rFonts w:asciiTheme="minorHAnsi" w:hAnsiTheme="minorHAnsi" w:cstheme="minorHAnsi"/>
                <w:color w:val="000000" w:themeColor="text1"/>
                <w:sz w:val="18"/>
                <w:szCs w:val="18"/>
              </w:rPr>
            </w:pPr>
            <w:r w:rsidRPr="00FB5266">
              <w:rPr>
                <w:rFonts w:asciiTheme="minorHAnsi" w:hAnsiTheme="minorHAnsi" w:cstheme="minorHAnsi"/>
                <w:color w:val="000000" w:themeColor="text1"/>
                <w:sz w:val="18"/>
                <w:szCs w:val="18"/>
              </w:rPr>
              <w:t>Specify that this is using Program water, or does this also include EA water?</w:t>
            </w:r>
          </w:p>
        </w:tc>
        <w:tc>
          <w:tcPr>
            <w:tcW w:w="3330" w:type="dxa"/>
            <w:vAlign w:val="center"/>
          </w:tcPr>
          <w:p w14:paraId="7531D6DE" w14:textId="2826E3C4" w:rsidR="00F748E5" w:rsidRPr="00B03064" w:rsidRDefault="00F748E5" w:rsidP="00280637">
            <w:pPr>
              <w:pStyle w:val="NoSpacing"/>
              <w:jc w:val="left"/>
              <w:rPr>
                <w:rFonts w:asciiTheme="minorHAnsi" w:hAnsiTheme="minorHAnsi" w:cstheme="minorHAnsi"/>
                <w:color w:val="000000" w:themeColor="text1"/>
                <w:sz w:val="18"/>
                <w:szCs w:val="18"/>
              </w:rPr>
            </w:pPr>
          </w:p>
        </w:tc>
        <w:tc>
          <w:tcPr>
            <w:tcW w:w="1795" w:type="dxa"/>
            <w:vAlign w:val="center"/>
          </w:tcPr>
          <w:p w14:paraId="140CEB54" w14:textId="77777777" w:rsidR="00F748E5" w:rsidRPr="00B03064" w:rsidRDefault="00F748E5" w:rsidP="00280637">
            <w:pPr>
              <w:pStyle w:val="NoSpacing"/>
              <w:jc w:val="left"/>
              <w:rPr>
                <w:rFonts w:asciiTheme="minorHAnsi" w:hAnsiTheme="minorHAnsi" w:cstheme="minorHAnsi"/>
                <w:color w:val="000000" w:themeColor="text1"/>
                <w:sz w:val="18"/>
                <w:szCs w:val="18"/>
              </w:rPr>
            </w:pPr>
          </w:p>
        </w:tc>
      </w:tr>
      <w:tr w:rsidR="00F748E5" w:rsidRPr="00B03064" w14:paraId="3FE39415" w14:textId="77777777" w:rsidTr="00280637">
        <w:trPr>
          <w:trHeight w:val="58"/>
        </w:trPr>
        <w:tc>
          <w:tcPr>
            <w:tcW w:w="895" w:type="dxa"/>
            <w:shd w:val="clear" w:color="auto" w:fill="F2F2F2" w:themeFill="background1" w:themeFillShade="F2"/>
            <w:vAlign w:val="center"/>
          </w:tcPr>
          <w:p w14:paraId="1BCC41A5" w14:textId="189404EF" w:rsidR="00F748E5" w:rsidRPr="00B03064" w:rsidRDefault="00F748E5" w:rsidP="00280637">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w:t>
            </w:r>
            <w:r w:rsidR="001B4522">
              <w:rPr>
                <w:rFonts w:asciiTheme="minorHAnsi" w:hAnsiTheme="minorHAnsi" w:cstheme="minorHAnsi"/>
                <w:color w:val="000000" w:themeColor="text1"/>
                <w:sz w:val="18"/>
                <w:szCs w:val="18"/>
              </w:rPr>
              <w:t xml:space="preserve"> </w:t>
            </w:r>
            <w:r w:rsidR="00925311">
              <w:rPr>
                <w:rFonts w:asciiTheme="minorHAnsi" w:hAnsiTheme="minorHAnsi" w:cstheme="minorHAnsi"/>
                <w:color w:val="000000" w:themeColor="text1"/>
                <w:sz w:val="18"/>
                <w:szCs w:val="18"/>
              </w:rPr>
              <w:t>146</w:t>
            </w:r>
          </w:p>
        </w:tc>
        <w:tc>
          <w:tcPr>
            <w:tcW w:w="1530" w:type="dxa"/>
            <w:shd w:val="clear" w:color="auto" w:fill="F2F2F2" w:themeFill="background1" w:themeFillShade="F2"/>
            <w:vAlign w:val="center"/>
          </w:tcPr>
          <w:p w14:paraId="05FF04CD" w14:textId="746A91FF" w:rsidR="00F748E5" w:rsidRPr="00B03064" w:rsidRDefault="00925311" w:rsidP="00280637">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“…three (3) miles…”</w:t>
            </w:r>
          </w:p>
        </w:tc>
        <w:tc>
          <w:tcPr>
            <w:tcW w:w="1170" w:type="dxa"/>
            <w:shd w:val="clear" w:color="auto" w:fill="F2F2F2" w:themeFill="background1" w:themeFillShade="F2"/>
            <w:vAlign w:val="center"/>
          </w:tcPr>
          <w:p w14:paraId="2367E63F" w14:textId="422069E1" w:rsidR="00F748E5" w:rsidRPr="00B03064" w:rsidRDefault="002769DC" w:rsidP="00280637">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Andy Caven</w:t>
            </w:r>
          </w:p>
        </w:tc>
        <w:tc>
          <w:tcPr>
            <w:tcW w:w="4230" w:type="dxa"/>
            <w:shd w:val="clear" w:color="auto" w:fill="F2F2F2" w:themeFill="background1" w:themeFillShade="F2"/>
            <w:vAlign w:val="center"/>
          </w:tcPr>
          <w:p w14:paraId="63F8B415" w14:textId="771090C9" w:rsidR="00F748E5" w:rsidRPr="00B03064" w:rsidRDefault="002769DC" w:rsidP="00280637">
            <w:pPr>
              <w:pStyle w:val="NoSpacing"/>
              <w:jc w:val="left"/>
              <w:rPr>
                <w:rFonts w:asciiTheme="minorHAnsi" w:hAnsiTheme="minorHAnsi" w:cstheme="minorHAnsi"/>
                <w:color w:val="000000" w:themeColor="text1"/>
                <w:sz w:val="18"/>
                <w:szCs w:val="18"/>
              </w:rPr>
            </w:pPr>
            <w:r w:rsidRPr="002769DC">
              <w:rPr>
                <w:rFonts w:asciiTheme="minorHAnsi" w:hAnsiTheme="minorHAnsi" w:cstheme="minorHAnsi"/>
                <w:color w:val="000000" w:themeColor="text1"/>
                <w:sz w:val="18"/>
                <w:szCs w:val="18"/>
              </w:rPr>
              <w:t xml:space="preserve">We may need some more thinking to put an </w:t>
            </w:r>
            <w:r w:rsidRPr="002769DC">
              <w:rPr>
                <w:rFonts w:asciiTheme="minorHAnsi" w:hAnsiTheme="minorHAnsi" w:cstheme="minorHAnsi"/>
                <w:i/>
                <w:iCs/>
                <w:color w:val="000000" w:themeColor="text1"/>
                <w:sz w:val="18"/>
                <w:szCs w:val="18"/>
              </w:rPr>
              <w:t>a priori</w:t>
            </w:r>
            <w:r w:rsidRPr="002769DC">
              <w:rPr>
                <w:rFonts w:asciiTheme="minorHAnsi" w:hAnsiTheme="minorHAnsi" w:cstheme="minorHAnsi"/>
                <w:color w:val="000000" w:themeColor="text1"/>
                <w:sz w:val="18"/>
                <w:szCs w:val="18"/>
              </w:rPr>
              <w:t xml:space="preserve"> bounds on this. This is too small a distance from my perspective – from a landscape conservation perspective, the </w:t>
            </w:r>
            <w:r>
              <w:rPr>
                <w:rFonts w:asciiTheme="minorHAnsi" w:hAnsiTheme="minorHAnsi" w:cstheme="minorHAnsi"/>
                <w:color w:val="000000" w:themeColor="text1"/>
                <w:sz w:val="18"/>
                <w:szCs w:val="18"/>
              </w:rPr>
              <w:t>L</w:t>
            </w:r>
            <w:r w:rsidRPr="002769DC">
              <w:rPr>
                <w:rFonts w:asciiTheme="minorHAnsi" w:hAnsiTheme="minorHAnsi" w:cstheme="minorHAnsi"/>
                <w:color w:val="000000" w:themeColor="text1"/>
                <w:sz w:val="18"/>
                <w:szCs w:val="18"/>
              </w:rPr>
              <w:t xml:space="preserve">oup </w:t>
            </w:r>
            <w:r>
              <w:rPr>
                <w:rFonts w:asciiTheme="minorHAnsi" w:hAnsiTheme="minorHAnsi" w:cstheme="minorHAnsi"/>
                <w:color w:val="000000" w:themeColor="text1"/>
                <w:sz w:val="18"/>
                <w:szCs w:val="18"/>
              </w:rPr>
              <w:t>R</w:t>
            </w:r>
            <w:r w:rsidRPr="002769DC">
              <w:rPr>
                <w:rFonts w:asciiTheme="minorHAnsi" w:hAnsiTheme="minorHAnsi" w:cstheme="minorHAnsi"/>
                <w:color w:val="000000" w:themeColor="text1"/>
                <w:sz w:val="18"/>
                <w:szCs w:val="18"/>
              </w:rPr>
              <w:t xml:space="preserve">iver and the </w:t>
            </w:r>
            <w:r>
              <w:rPr>
                <w:rFonts w:asciiTheme="minorHAnsi" w:hAnsiTheme="minorHAnsi" w:cstheme="minorHAnsi"/>
                <w:color w:val="000000" w:themeColor="text1"/>
                <w:sz w:val="18"/>
                <w:szCs w:val="18"/>
              </w:rPr>
              <w:t>R</w:t>
            </w:r>
            <w:r w:rsidRPr="002769DC">
              <w:rPr>
                <w:rFonts w:asciiTheme="minorHAnsi" w:hAnsiTheme="minorHAnsi" w:cstheme="minorHAnsi"/>
                <w:color w:val="000000" w:themeColor="text1"/>
                <w:sz w:val="18"/>
                <w:szCs w:val="18"/>
              </w:rPr>
              <w:t xml:space="preserve">ainwater </w:t>
            </w:r>
            <w:r>
              <w:rPr>
                <w:rFonts w:asciiTheme="minorHAnsi" w:hAnsiTheme="minorHAnsi" w:cstheme="minorHAnsi"/>
                <w:color w:val="000000" w:themeColor="text1"/>
                <w:sz w:val="18"/>
                <w:szCs w:val="18"/>
              </w:rPr>
              <w:t>B</w:t>
            </w:r>
            <w:r w:rsidRPr="002769DC">
              <w:rPr>
                <w:rFonts w:asciiTheme="minorHAnsi" w:hAnsiTheme="minorHAnsi" w:cstheme="minorHAnsi"/>
                <w:color w:val="000000" w:themeColor="text1"/>
                <w:sz w:val="18"/>
                <w:szCs w:val="18"/>
              </w:rPr>
              <w:t>asins remain viable alternatives that the birds sometimes choose over the Platte. These can be reached within &lt;35 miles of the Platte River.</w:t>
            </w:r>
          </w:p>
        </w:tc>
        <w:tc>
          <w:tcPr>
            <w:tcW w:w="3330" w:type="dxa"/>
            <w:shd w:val="clear" w:color="auto" w:fill="F2F2F2" w:themeFill="background1" w:themeFillShade="F2"/>
            <w:vAlign w:val="center"/>
          </w:tcPr>
          <w:p w14:paraId="5721887B" w14:textId="5F11F309" w:rsidR="00F748E5" w:rsidRPr="00B03064" w:rsidRDefault="00F748E5" w:rsidP="00280637">
            <w:pPr>
              <w:pStyle w:val="NoSpacing"/>
              <w:jc w:val="left"/>
              <w:rPr>
                <w:rFonts w:asciiTheme="minorHAnsi" w:hAnsiTheme="minorHAnsi" w:cstheme="minorHAnsi"/>
                <w:color w:val="000000" w:themeColor="text1"/>
                <w:sz w:val="18"/>
                <w:szCs w:val="18"/>
              </w:rPr>
            </w:pPr>
          </w:p>
        </w:tc>
        <w:tc>
          <w:tcPr>
            <w:tcW w:w="1795" w:type="dxa"/>
            <w:shd w:val="clear" w:color="auto" w:fill="F2F2F2" w:themeFill="background1" w:themeFillShade="F2"/>
            <w:vAlign w:val="center"/>
          </w:tcPr>
          <w:p w14:paraId="3C7DC461" w14:textId="77777777" w:rsidR="00F748E5" w:rsidRPr="00B03064" w:rsidRDefault="00F748E5" w:rsidP="00280637">
            <w:pPr>
              <w:pStyle w:val="NoSpacing"/>
              <w:jc w:val="left"/>
              <w:rPr>
                <w:rFonts w:asciiTheme="minorHAnsi" w:hAnsiTheme="minorHAnsi" w:cstheme="minorHAnsi"/>
                <w:color w:val="000000" w:themeColor="text1"/>
                <w:sz w:val="18"/>
                <w:szCs w:val="18"/>
              </w:rPr>
            </w:pPr>
          </w:p>
        </w:tc>
      </w:tr>
      <w:tr w:rsidR="00F748E5" w:rsidRPr="00B03064" w14:paraId="6FC0986D" w14:textId="77777777" w:rsidTr="001B4522">
        <w:trPr>
          <w:trHeight w:val="458"/>
        </w:trPr>
        <w:tc>
          <w:tcPr>
            <w:tcW w:w="895" w:type="dxa"/>
            <w:vAlign w:val="center"/>
          </w:tcPr>
          <w:p w14:paraId="4715C017" w14:textId="0CA4F07C" w:rsidR="00F748E5" w:rsidRPr="00F76A9B" w:rsidRDefault="00F748E5" w:rsidP="00280637">
            <w:pPr>
              <w:pStyle w:val="NoSpacing"/>
              <w:jc w:val="left"/>
              <w:rPr>
                <w:rFonts w:asciiTheme="minorHAnsi" w:hAnsiTheme="minorHAnsi" w:cstheme="minorHAnsi"/>
                <w:color w:val="000000" w:themeColor="text1"/>
                <w:sz w:val="18"/>
                <w:szCs w:val="18"/>
              </w:rPr>
            </w:pPr>
            <w:r w:rsidRPr="00F76A9B">
              <w:rPr>
                <w:rFonts w:asciiTheme="minorHAnsi" w:hAnsiTheme="minorHAnsi" w:cstheme="minorHAnsi"/>
                <w:color w:val="000000" w:themeColor="text1"/>
                <w:sz w:val="18"/>
                <w:szCs w:val="18"/>
              </w:rPr>
              <w:t>Line</w:t>
            </w:r>
            <w:r w:rsidR="001B4522" w:rsidRPr="00F76A9B">
              <w:rPr>
                <w:rFonts w:asciiTheme="minorHAnsi" w:hAnsiTheme="minorHAnsi" w:cstheme="minorHAnsi"/>
                <w:color w:val="000000" w:themeColor="text1"/>
                <w:sz w:val="18"/>
                <w:szCs w:val="18"/>
              </w:rPr>
              <w:t xml:space="preserve"> </w:t>
            </w:r>
            <w:r w:rsidR="00F76A9B">
              <w:rPr>
                <w:rFonts w:asciiTheme="minorHAnsi" w:hAnsiTheme="minorHAnsi" w:cstheme="minorHAnsi"/>
                <w:color w:val="000000" w:themeColor="text1"/>
                <w:sz w:val="18"/>
                <w:szCs w:val="18"/>
              </w:rPr>
              <w:t>148</w:t>
            </w:r>
          </w:p>
        </w:tc>
        <w:tc>
          <w:tcPr>
            <w:tcW w:w="1530" w:type="dxa"/>
            <w:vAlign w:val="center"/>
          </w:tcPr>
          <w:p w14:paraId="676E308C" w14:textId="4C33D4D3" w:rsidR="00F748E5" w:rsidRPr="00F76A9B" w:rsidRDefault="00F76A9B" w:rsidP="001B4522">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“…with this behavior?”</w:t>
            </w:r>
          </w:p>
        </w:tc>
        <w:tc>
          <w:tcPr>
            <w:tcW w:w="1170" w:type="dxa"/>
            <w:vAlign w:val="center"/>
          </w:tcPr>
          <w:p w14:paraId="094968F8" w14:textId="74DF4FDF" w:rsidR="00F748E5" w:rsidRPr="00F76A9B" w:rsidRDefault="001B4522" w:rsidP="00280637">
            <w:pPr>
              <w:pStyle w:val="NoSpacing"/>
              <w:jc w:val="center"/>
              <w:rPr>
                <w:rFonts w:asciiTheme="minorHAnsi" w:hAnsiTheme="minorHAnsi" w:cstheme="minorHAnsi"/>
                <w:color w:val="000000" w:themeColor="text1"/>
                <w:sz w:val="18"/>
                <w:szCs w:val="18"/>
              </w:rPr>
            </w:pPr>
            <w:r w:rsidRPr="00F76A9B">
              <w:rPr>
                <w:rFonts w:asciiTheme="minorHAnsi" w:hAnsiTheme="minorHAnsi" w:cstheme="minorHAnsi"/>
                <w:color w:val="000000" w:themeColor="text1"/>
                <w:sz w:val="18"/>
                <w:szCs w:val="18"/>
              </w:rPr>
              <w:t>Andy Caven</w:t>
            </w:r>
          </w:p>
        </w:tc>
        <w:tc>
          <w:tcPr>
            <w:tcW w:w="4230" w:type="dxa"/>
            <w:vAlign w:val="center"/>
          </w:tcPr>
          <w:p w14:paraId="604C9A1B" w14:textId="1E5F51E0" w:rsidR="00F748E5" w:rsidRPr="00F76A9B" w:rsidRDefault="00F76A9B" w:rsidP="00280637">
            <w:pPr>
              <w:pStyle w:val="NoSpacing"/>
              <w:jc w:val="left"/>
              <w:rPr>
                <w:rFonts w:asciiTheme="minorHAnsi" w:hAnsiTheme="minorHAnsi" w:cstheme="minorHAnsi"/>
                <w:color w:val="000000" w:themeColor="text1"/>
                <w:sz w:val="18"/>
                <w:szCs w:val="18"/>
              </w:rPr>
            </w:pPr>
            <w:r w:rsidRPr="00F76A9B">
              <w:rPr>
                <w:rFonts w:asciiTheme="minorHAnsi" w:hAnsiTheme="minorHAnsi" w:cstheme="minorHAnsi"/>
                <w:sz w:val="18"/>
                <w:szCs w:val="18"/>
              </w:rPr>
              <w:t>Also</w:t>
            </w:r>
            <w:r>
              <w:rPr>
                <w:rFonts w:asciiTheme="minorHAnsi" w:hAnsiTheme="minorHAnsi" w:cstheme="minorHAnsi"/>
                <w:sz w:val="18"/>
                <w:szCs w:val="18"/>
              </w:rPr>
              <w:t xml:space="preserve">, </w:t>
            </w:r>
            <w:r w:rsidRPr="00F76A9B">
              <w:rPr>
                <w:rFonts w:asciiTheme="minorHAnsi" w:hAnsiTheme="minorHAnsi" w:cstheme="minorHAnsi"/>
                <w:sz w:val="18"/>
                <w:szCs w:val="18"/>
              </w:rPr>
              <w:t>what were the wetland conditions at the alternative stopover locations?</w:t>
            </w:r>
          </w:p>
        </w:tc>
        <w:tc>
          <w:tcPr>
            <w:tcW w:w="3330" w:type="dxa"/>
            <w:vAlign w:val="center"/>
          </w:tcPr>
          <w:p w14:paraId="75C0D77F" w14:textId="0C6EF1CC" w:rsidR="00F748E5" w:rsidRPr="00F76A9B" w:rsidRDefault="00F748E5" w:rsidP="00280637">
            <w:pPr>
              <w:pStyle w:val="NoSpacing"/>
              <w:jc w:val="left"/>
              <w:rPr>
                <w:rFonts w:asciiTheme="minorHAnsi" w:hAnsiTheme="minorHAnsi" w:cstheme="minorHAnsi"/>
                <w:color w:val="000000" w:themeColor="text1"/>
                <w:sz w:val="18"/>
                <w:szCs w:val="18"/>
              </w:rPr>
            </w:pPr>
          </w:p>
        </w:tc>
        <w:tc>
          <w:tcPr>
            <w:tcW w:w="1795" w:type="dxa"/>
            <w:vAlign w:val="center"/>
          </w:tcPr>
          <w:p w14:paraId="02180D3D" w14:textId="77777777" w:rsidR="00F748E5" w:rsidRPr="00F76A9B" w:rsidRDefault="00F748E5" w:rsidP="00280637">
            <w:pPr>
              <w:pStyle w:val="NoSpacing"/>
              <w:jc w:val="left"/>
              <w:rPr>
                <w:rFonts w:asciiTheme="minorHAnsi" w:hAnsiTheme="minorHAnsi" w:cstheme="minorHAnsi"/>
                <w:color w:val="000000" w:themeColor="text1"/>
                <w:sz w:val="18"/>
                <w:szCs w:val="18"/>
              </w:rPr>
            </w:pPr>
          </w:p>
        </w:tc>
      </w:tr>
    </w:tbl>
    <w:p w14:paraId="6FD51806" w14:textId="77777777" w:rsidR="001853AF" w:rsidRDefault="001853AF" w:rsidP="00B74E2D">
      <w:pPr>
        <w:pStyle w:val="NoSpacing"/>
        <w:jc w:val="left"/>
        <w:rPr>
          <w:rFonts w:asciiTheme="minorHAnsi" w:hAnsiTheme="minorHAnsi" w:cstheme="minorHAnsi"/>
          <w:color w:val="000000" w:themeColor="text1"/>
          <w:sz w:val="22"/>
          <w:szCs w:val="22"/>
        </w:rPr>
      </w:pPr>
    </w:p>
    <w:sectPr w:rsidR="001853AF" w:rsidSect="0021180A">
      <w:pgSz w:w="15840" w:h="12240" w:orient="landscape" w:code="1"/>
      <w:pgMar w:top="1440" w:right="1440" w:bottom="1440" w:left="1440"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85C2D" w14:textId="77777777" w:rsidR="00554D42" w:rsidRDefault="00554D42" w:rsidP="0074136A">
      <w:r>
        <w:separator/>
      </w:r>
    </w:p>
  </w:endnote>
  <w:endnote w:type="continuationSeparator" w:id="0">
    <w:p w14:paraId="66F77824" w14:textId="77777777" w:rsidR="00554D42" w:rsidRDefault="00554D42" w:rsidP="0074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16"/>
        <w:szCs w:val="16"/>
      </w:rPr>
      <w:id w:val="-1585529356"/>
      <w:docPartObj>
        <w:docPartGallery w:val="Page Numbers (Bottom of Page)"/>
        <w:docPartUnique/>
      </w:docPartObj>
    </w:sdtPr>
    <w:sdtEndPr/>
    <w:sdtContent>
      <w:p w14:paraId="42C583D3" w14:textId="421F52F2" w:rsidR="0001662E" w:rsidRPr="00681B29" w:rsidRDefault="00D52B1C" w:rsidP="00D52B1C">
        <w:pPr>
          <w:pStyle w:val="Footer"/>
          <w:rPr>
            <w:rFonts w:ascii="Calibri" w:hAnsi="Calibri" w:cs="Calibri"/>
            <w:sz w:val="16"/>
            <w:szCs w:val="16"/>
          </w:rPr>
        </w:pPr>
        <w:r>
          <w:rPr>
            <w:rFonts w:ascii="Calibri" w:hAnsi="Calibri" w:cs="Calibri"/>
            <w:sz w:val="16"/>
            <w:szCs w:val="16"/>
          </w:rPr>
          <w:t xml:space="preserve">PRRIP </w:t>
        </w:r>
        <w:r w:rsidR="00ED30FA">
          <w:rPr>
            <w:rFonts w:ascii="Calibri" w:hAnsi="Calibri" w:cs="Calibri"/>
            <w:sz w:val="16"/>
            <w:szCs w:val="16"/>
          </w:rPr>
          <w:t xml:space="preserve">Extension Science Plan Target Species Summary: </w:t>
        </w:r>
        <w:r w:rsidR="000D10EB">
          <w:rPr>
            <w:rFonts w:ascii="Calibri" w:hAnsi="Calibri" w:cs="Calibri"/>
            <w:sz w:val="16"/>
            <w:szCs w:val="16"/>
          </w:rPr>
          <w:t>WC</w:t>
        </w:r>
        <w:r w:rsidR="000D10EB">
          <w:rPr>
            <w:rFonts w:ascii="Calibri" w:hAnsi="Calibri" w:cs="Calibri"/>
            <w:sz w:val="16"/>
            <w:szCs w:val="16"/>
          </w:rPr>
          <w:tab/>
        </w:r>
        <w:r>
          <w:rPr>
            <w:rFonts w:ascii="Calibri" w:hAnsi="Calibri" w:cs="Calibri"/>
            <w:sz w:val="16"/>
            <w:szCs w:val="16"/>
          </w:rPr>
          <w:tab/>
        </w:r>
        <w:r w:rsidR="0001662E" w:rsidRPr="00681B29">
          <w:rPr>
            <w:rFonts w:ascii="Calibri" w:hAnsi="Calibri" w:cs="Calibri"/>
            <w:sz w:val="16"/>
            <w:szCs w:val="16"/>
          </w:rPr>
          <w:t xml:space="preserve">Page | </w:t>
        </w:r>
        <w:r w:rsidR="0001662E" w:rsidRPr="00681B29">
          <w:rPr>
            <w:rFonts w:ascii="Calibri" w:hAnsi="Calibri" w:cs="Calibri"/>
            <w:sz w:val="16"/>
            <w:szCs w:val="16"/>
          </w:rPr>
          <w:fldChar w:fldCharType="begin"/>
        </w:r>
        <w:r w:rsidR="0001662E" w:rsidRPr="00681B29">
          <w:rPr>
            <w:rFonts w:ascii="Calibri" w:hAnsi="Calibri" w:cs="Calibri"/>
            <w:sz w:val="16"/>
            <w:szCs w:val="16"/>
          </w:rPr>
          <w:instrText xml:space="preserve"> PAGE   \* MERGEFORMAT </w:instrText>
        </w:r>
        <w:r w:rsidR="0001662E" w:rsidRPr="00681B29">
          <w:rPr>
            <w:rFonts w:ascii="Calibri" w:hAnsi="Calibri" w:cs="Calibri"/>
            <w:sz w:val="16"/>
            <w:szCs w:val="16"/>
          </w:rPr>
          <w:fldChar w:fldCharType="separate"/>
        </w:r>
        <w:r w:rsidR="0001662E" w:rsidRPr="00681B29">
          <w:rPr>
            <w:rFonts w:ascii="Calibri" w:hAnsi="Calibri" w:cs="Calibri"/>
            <w:noProof/>
            <w:sz w:val="16"/>
            <w:szCs w:val="16"/>
          </w:rPr>
          <w:t>2</w:t>
        </w:r>
        <w:r w:rsidR="0001662E" w:rsidRPr="00681B29">
          <w:rPr>
            <w:rFonts w:ascii="Calibri" w:hAnsi="Calibri" w:cs="Calibri"/>
            <w:noProof/>
            <w:sz w:val="16"/>
            <w:szCs w:val="16"/>
          </w:rPr>
          <w:fldChar w:fldCharType="end"/>
        </w:r>
        <w:r w:rsidR="0001662E" w:rsidRPr="00681B29">
          <w:rPr>
            <w:rFonts w:ascii="Calibri" w:hAnsi="Calibri" w:cs="Calibri"/>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50D09B" w14:textId="77777777" w:rsidR="00554D42" w:rsidRDefault="00554D42" w:rsidP="0074136A">
      <w:r>
        <w:separator/>
      </w:r>
    </w:p>
  </w:footnote>
  <w:footnote w:type="continuationSeparator" w:id="0">
    <w:p w14:paraId="3C9D175D" w14:textId="77777777" w:rsidR="00554D42" w:rsidRDefault="00554D42" w:rsidP="0074136A">
      <w:r>
        <w:continuationSeparator/>
      </w:r>
    </w:p>
  </w:footnote>
  <w:footnote w:id="1">
    <w:p w14:paraId="6889F353" w14:textId="25E236FA" w:rsidR="00E14CBF" w:rsidRPr="00E14CBF" w:rsidRDefault="00E14CBF">
      <w:pPr>
        <w:pStyle w:val="FootnoteText"/>
        <w:rPr>
          <w:rFonts w:ascii="Calibri" w:hAnsi="Calibri" w:cs="Calibri"/>
          <w:sz w:val="16"/>
          <w:szCs w:val="16"/>
          <w:lang w:val="en-US"/>
        </w:rPr>
      </w:pPr>
      <w:r w:rsidRPr="00E14CBF">
        <w:rPr>
          <w:rStyle w:val="FootnoteReference"/>
          <w:rFonts w:ascii="Calibri" w:hAnsi="Calibri" w:cs="Calibri"/>
          <w:sz w:val="16"/>
          <w:szCs w:val="16"/>
        </w:rPr>
        <w:footnoteRef/>
      </w:r>
      <w:r w:rsidRPr="00E14CBF">
        <w:rPr>
          <w:rFonts w:ascii="Calibri" w:hAnsi="Calibri" w:cs="Calibri"/>
          <w:sz w:val="16"/>
          <w:szCs w:val="16"/>
        </w:rPr>
        <w:t xml:space="preserve"> The </w:t>
      </w:r>
      <w:r w:rsidRPr="00E14CBF">
        <w:rPr>
          <w:rFonts w:ascii="Calibri" w:hAnsi="Calibri" w:cs="Calibri"/>
          <w:sz w:val="16"/>
          <w:szCs w:val="16"/>
          <w:u w:val="single"/>
        </w:rPr>
        <w:t>AMWG notes</w:t>
      </w:r>
      <w:r w:rsidRPr="00E14CBF">
        <w:rPr>
          <w:rFonts w:ascii="Calibri" w:hAnsi="Calibri" w:cs="Calibri"/>
          <w:sz w:val="16"/>
          <w:szCs w:val="16"/>
        </w:rPr>
        <w:t xml:space="preserve"> that the Program should continue to ask where it can make habitat improvements within Program constraints to provide benefits and that the Program may need to consider if WC that stop along the Associated Habitat Reach (AHR) are better off than those that do not stop. That would necessitate defining and quantifying what “better off” means, within the context of the Program being able to implement management actions that would contribute to this.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E866E" w14:textId="0FED1590" w:rsidR="0001662E" w:rsidRDefault="0001662E">
    <w:pPr>
      <w:pStyle w:val="Header"/>
      <w:rPr>
        <w:rFonts w:asciiTheme="minorHAnsi" w:hAnsiTheme="minorHAnsi" w:cstheme="minorHAnsi"/>
        <w:color w:val="000000" w:themeColor="text1"/>
        <w:sz w:val="16"/>
        <w:szCs w:val="16"/>
      </w:rPr>
    </w:pP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57216" behindDoc="0" locked="0" layoutInCell="1" allowOverlap="1" wp14:anchorId="54743D55" wp14:editId="0A61B887">
              <wp:simplePos x="0" y="0"/>
              <wp:positionH relativeFrom="column">
                <wp:posOffset>0</wp:posOffset>
              </wp:positionH>
              <wp:positionV relativeFrom="paragraph">
                <wp:posOffset>440055</wp:posOffset>
              </wp:positionV>
              <wp:extent cx="274320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E06237"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xy6lJNABAACHAwAADgAA&#10;AAAAAAAAAAAAAAAuAgAAZHJzL2Uyb0RvYy54bWxQSwECLQAUAAYACAAAACEAX36lYNoAAAAGAQAA&#10;DwAAAAAAAAAAAAAAAAAqBAAAZHJzL2Rvd25yZXYueG1sUEsFBgAAAAAEAAQA8wAAADEFAAAAAA==&#10;" strokeweight="1pt"/>
          </w:pict>
        </mc:Fallback>
      </mc:AlternateContent>
    </w: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67456" behindDoc="0" locked="0" layoutInCell="1" allowOverlap="1" wp14:anchorId="61F0D3EE" wp14:editId="6EFF36D6">
              <wp:simplePos x="0" y="0"/>
              <wp:positionH relativeFrom="column">
                <wp:posOffset>3200400</wp:posOffset>
              </wp:positionH>
              <wp:positionV relativeFrom="paragraph">
                <wp:posOffset>437515</wp:posOffset>
              </wp:positionV>
              <wp:extent cx="27432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0CD5AD" id="AutoShape 2" o:spid="_x0000_s1026" type="#_x0000_t32" style="position:absolute;margin-left:252pt;margin-top:34.45pt;width:3in;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A4AppQzgEAAIcDAAAO&#10;AAAAAAAAAAAAAAAAAC4CAABkcnMvZTJvRG9jLnhtbFBLAQItABQABgAIAAAAIQAB+M8H3gAAAAkB&#10;AAAPAAAAAAAAAAAAAAAAACgEAABkcnMvZG93bnJldi54bWxQSwUGAAAAAAQABADzAAAAMwUAAAAA&#10;" strokeweight="1pt"/>
          </w:pict>
        </mc:Fallback>
      </mc:AlternateContent>
    </w:r>
    <w:r w:rsidRPr="0074136A">
      <w:rPr>
        <w:rFonts w:asciiTheme="minorHAnsi" w:hAnsiTheme="minorHAnsi" w:cstheme="minorHAnsi"/>
        <w:color w:val="000000" w:themeColor="text1"/>
        <w:sz w:val="16"/>
        <w:szCs w:val="16"/>
      </w:rPr>
      <w:t xml:space="preserve">PRRIP – EDO </w:t>
    </w:r>
    <w:r w:rsidR="0021391E">
      <w:rPr>
        <w:rFonts w:asciiTheme="minorHAnsi" w:hAnsiTheme="minorHAnsi" w:cstheme="minorHAnsi"/>
        <w:color w:val="000000" w:themeColor="text1"/>
        <w:sz w:val="16"/>
        <w:szCs w:val="16"/>
      </w:rPr>
      <w:t xml:space="preserve">Working </w:t>
    </w:r>
    <w:r>
      <w:rPr>
        <w:rFonts w:asciiTheme="minorHAnsi" w:hAnsiTheme="minorHAnsi" w:cstheme="minorHAnsi"/>
        <w:color w:val="000000" w:themeColor="text1"/>
        <w:sz w:val="16"/>
        <w:szCs w:val="16"/>
      </w:rPr>
      <w:t>D</w:t>
    </w:r>
    <w:r w:rsidR="00E05C2A">
      <w:rPr>
        <w:rFonts w:asciiTheme="minorHAnsi" w:hAnsiTheme="minorHAnsi" w:cstheme="minorHAnsi"/>
        <w:color w:val="000000" w:themeColor="text1"/>
        <w:sz w:val="16"/>
        <w:szCs w:val="16"/>
      </w:rPr>
      <w:t>raft</w:t>
    </w:r>
    <w:r w:rsidRPr="0074136A">
      <w:rPr>
        <w:rFonts w:asciiTheme="minorHAnsi" w:hAnsiTheme="minorHAnsi" w:cstheme="minorHAnsi"/>
        <w:color w:val="000000" w:themeColor="text1"/>
        <w:sz w:val="16"/>
        <w:szCs w:val="16"/>
      </w:rPr>
      <w:tab/>
    </w:r>
    <w:r w:rsidRPr="0074136A">
      <w:rPr>
        <w:rFonts w:asciiTheme="minorHAnsi" w:hAnsiTheme="minorHAnsi" w:cstheme="minorHAnsi"/>
        <w:noProof/>
        <w:color w:val="000000" w:themeColor="text1"/>
        <w:sz w:val="16"/>
        <w:szCs w:val="16"/>
      </w:rPr>
      <w:drawing>
        <wp:inline distT="0" distB="0" distL="0" distR="0" wp14:anchorId="4FE7A6BA" wp14:editId="04F4187F">
          <wp:extent cx="431081" cy="647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74136A">
      <w:rPr>
        <w:rFonts w:asciiTheme="minorHAnsi" w:hAnsiTheme="minorHAnsi" w:cstheme="minorHAnsi"/>
        <w:color w:val="000000" w:themeColor="text1"/>
        <w:sz w:val="16"/>
        <w:szCs w:val="16"/>
      </w:rPr>
      <w:tab/>
    </w:r>
    <w:r w:rsidR="00E05C2A">
      <w:rPr>
        <w:rFonts w:asciiTheme="minorHAnsi" w:hAnsiTheme="minorHAnsi" w:cstheme="minorHAnsi"/>
        <w:color w:val="000000" w:themeColor="text1"/>
        <w:sz w:val="16"/>
        <w:szCs w:val="16"/>
      </w:rPr>
      <w:t>0</w:t>
    </w:r>
    <w:r w:rsidR="005D0409">
      <w:rPr>
        <w:rFonts w:asciiTheme="minorHAnsi" w:hAnsiTheme="minorHAnsi" w:cstheme="minorHAnsi"/>
        <w:color w:val="000000" w:themeColor="text1"/>
        <w:sz w:val="16"/>
        <w:szCs w:val="16"/>
      </w:rPr>
      <w:t>2</w:t>
    </w:r>
    <w:r w:rsidR="000170D7">
      <w:rPr>
        <w:rFonts w:asciiTheme="minorHAnsi" w:hAnsiTheme="minorHAnsi" w:cstheme="minorHAnsi"/>
        <w:color w:val="000000" w:themeColor="text1"/>
        <w:sz w:val="16"/>
        <w:szCs w:val="16"/>
      </w:rPr>
      <w:t>/</w:t>
    </w:r>
    <w:r w:rsidR="005D0409">
      <w:rPr>
        <w:rFonts w:asciiTheme="minorHAnsi" w:hAnsiTheme="minorHAnsi" w:cstheme="minorHAnsi"/>
        <w:color w:val="000000" w:themeColor="text1"/>
        <w:sz w:val="16"/>
        <w:szCs w:val="16"/>
      </w:rPr>
      <w:t>0</w:t>
    </w:r>
    <w:r w:rsidR="0065116E">
      <w:rPr>
        <w:rFonts w:asciiTheme="minorHAnsi" w:hAnsiTheme="minorHAnsi" w:cstheme="minorHAnsi"/>
        <w:color w:val="000000" w:themeColor="text1"/>
        <w:sz w:val="16"/>
        <w:szCs w:val="16"/>
      </w:rPr>
      <w:t>5</w:t>
    </w:r>
    <w:r>
      <w:rPr>
        <w:rFonts w:asciiTheme="minorHAnsi" w:hAnsiTheme="minorHAnsi" w:cstheme="minorHAnsi"/>
        <w:color w:val="000000" w:themeColor="text1"/>
        <w:sz w:val="16"/>
        <w:szCs w:val="16"/>
      </w:rPr>
      <w:t>/</w:t>
    </w:r>
    <w:r w:rsidRPr="0074136A">
      <w:rPr>
        <w:rFonts w:asciiTheme="minorHAnsi" w:hAnsiTheme="minorHAnsi" w:cstheme="minorHAnsi"/>
        <w:color w:val="000000" w:themeColor="text1"/>
        <w:sz w:val="16"/>
        <w:szCs w:val="16"/>
      </w:rPr>
      <w:t>202</w:t>
    </w:r>
    <w:r w:rsidR="00E05C2A">
      <w:rPr>
        <w:rFonts w:asciiTheme="minorHAnsi" w:hAnsiTheme="minorHAnsi" w:cstheme="minorHAnsi"/>
        <w:color w:val="000000" w:themeColor="text1"/>
        <w:sz w:val="16"/>
        <w:szCs w:val="16"/>
      </w:rPr>
      <w:t>1</w:t>
    </w:r>
  </w:p>
  <w:p w14:paraId="43572F32" w14:textId="77777777" w:rsidR="00E05C2A" w:rsidRPr="0074136A" w:rsidRDefault="00E05C2A">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B673E"/>
    <w:multiLevelType w:val="hybridMultilevel"/>
    <w:tmpl w:val="078AAA7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62299"/>
    <w:multiLevelType w:val="hybridMultilevel"/>
    <w:tmpl w:val="5A8C29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72D56"/>
    <w:multiLevelType w:val="hybridMultilevel"/>
    <w:tmpl w:val="BBC29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6F655E"/>
    <w:multiLevelType w:val="hybridMultilevel"/>
    <w:tmpl w:val="10E0B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E179D2"/>
    <w:multiLevelType w:val="hybridMultilevel"/>
    <w:tmpl w:val="CC9E651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8B2247C"/>
    <w:multiLevelType w:val="hybridMultilevel"/>
    <w:tmpl w:val="C2107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33B03"/>
    <w:multiLevelType w:val="hybridMultilevel"/>
    <w:tmpl w:val="79BC8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0D0A34"/>
    <w:multiLevelType w:val="hybridMultilevel"/>
    <w:tmpl w:val="1D9C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41B51"/>
    <w:multiLevelType w:val="hybridMultilevel"/>
    <w:tmpl w:val="56161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7C662A"/>
    <w:multiLevelType w:val="hybridMultilevel"/>
    <w:tmpl w:val="8328F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6711DC"/>
    <w:multiLevelType w:val="hybridMultilevel"/>
    <w:tmpl w:val="A81A8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D0D48"/>
    <w:multiLevelType w:val="hybridMultilevel"/>
    <w:tmpl w:val="0D96B6D2"/>
    <w:lvl w:ilvl="0" w:tplc="4BF2F4D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58C1DC3"/>
    <w:multiLevelType w:val="hybridMultilevel"/>
    <w:tmpl w:val="FC866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7A34C46"/>
    <w:multiLevelType w:val="hybridMultilevel"/>
    <w:tmpl w:val="456A7734"/>
    <w:lvl w:ilvl="0" w:tplc="1BC48F7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C3BE4"/>
    <w:multiLevelType w:val="hybridMultilevel"/>
    <w:tmpl w:val="D64E0BB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5D2D26"/>
    <w:multiLevelType w:val="hybridMultilevel"/>
    <w:tmpl w:val="9DF67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18148B"/>
    <w:multiLevelType w:val="hybridMultilevel"/>
    <w:tmpl w:val="E0663C78"/>
    <w:lvl w:ilvl="0" w:tplc="40D47FD2">
      <w:start w:val="1"/>
      <w:numFmt w:val="lowerLetter"/>
      <w:lvlText w:val="%1)"/>
      <w:lvlJc w:val="left"/>
      <w:pPr>
        <w:ind w:left="720" w:hanging="720"/>
      </w:pPr>
      <w:rPr>
        <w:rFonts w:asciiTheme="minorHAnsi" w:eastAsia="Times New Roman" w:hAnsiTheme="minorHAnsi" w:cstheme="minorHAnsi"/>
      </w:rPr>
    </w:lvl>
    <w:lvl w:ilvl="1" w:tplc="3876804E">
      <w:start w:val="1"/>
      <w:numFmt w:val="lowerRoman"/>
      <w:lvlText w:val="%2)"/>
      <w:lvlJc w:val="left"/>
      <w:pPr>
        <w:ind w:left="1080" w:hanging="360"/>
      </w:pPr>
      <w:rPr>
        <w:rFonts w:asciiTheme="minorHAnsi" w:eastAsia="Times New Roman" w:hAnsiTheme="minorHAnsi" w:cstheme="minorHAnsi"/>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647D53"/>
    <w:multiLevelType w:val="hybridMultilevel"/>
    <w:tmpl w:val="6D8AE9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7EE5A31"/>
    <w:multiLevelType w:val="hybridMultilevel"/>
    <w:tmpl w:val="B822A7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C9A3322"/>
    <w:multiLevelType w:val="hybridMultilevel"/>
    <w:tmpl w:val="B352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9059DE"/>
    <w:multiLevelType w:val="hybridMultilevel"/>
    <w:tmpl w:val="04102A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976D49"/>
    <w:multiLevelType w:val="hybridMultilevel"/>
    <w:tmpl w:val="9CEE06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32B1194"/>
    <w:multiLevelType w:val="hybridMultilevel"/>
    <w:tmpl w:val="CA967710"/>
    <w:lvl w:ilvl="0" w:tplc="B7E2D1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8967503"/>
    <w:multiLevelType w:val="hybridMultilevel"/>
    <w:tmpl w:val="74BCB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4D0DED"/>
    <w:multiLevelType w:val="hybridMultilevel"/>
    <w:tmpl w:val="97041DC2"/>
    <w:lvl w:ilvl="0" w:tplc="E0F24E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6C30D7"/>
    <w:multiLevelType w:val="hybridMultilevel"/>
    <w:tmpl w:val="BCBE5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3B46207"/>
    <w:multiLevelType w:val="hybridMultilevel"/>
    <w:tmpl w:val="CB807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63049F2"/>
    <w:multiLevelType w:val="hybridMultilevel"/>
    <w:tmpl w:val="029C5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092A1D"/>
    <w:multiLevelType w:val="hybridMultilevel"/>
    <w:tmpl w:val="9CF29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0E4921"/>
    <w:multiLevelType w:val="hybridMultilevel"/>
    <w:tmpl w:val="C46C12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7A38CA"/>
    <w:multiLevelType w:val="hybridMultilevel"/>
    <w:tmpl w:val="D48EFA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D72B8D"/>
    <w:multiLevelType w:val="hybridMultilevel"/>
    <w:tmpl w:val="DD6286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A3C3B77"/>
    <w:multiLevelType w:val="hybridMultilevel"/>
    <w:tmpl w:val="F198D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EC2A84"/>
    <w:multiLevelType w:val="hybridMultilevel"/>
    <w:tmpl w:val="48D445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DF7712C"/>
    <w:multiLevelType w:val="hybridMultilevel"/>
    <w:tmpl w:val="91502418"/>
    <w:lvl w:ilvl="0" w:tplc="031A64C6">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0D149B5"/>
    <w:multiLevelType w:val="hybridMultilevel"/>
    <w:tmpl w:val="E7D221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2487A53"/>
    <w:multiLevelType w:val="hybridMultilevel"/>
    <w:tmpl w:val="C1A2D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DA753C"/>
    <w:multiLevelType w:val="hybridMultilevel"/>
    <w:tmpl w:val="C2E4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4DD1EEB"/>
    <w:multiLevelType w:val="hybridMultilevel"/>
    <w:tmpl w:val="9500B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5DD7DD8"/>
    <w:multiLevelType w:val="hybridMultilevel"/>
    <w:tmpl w:val="F6C47D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33"/>
  </w:num>
  <w:num w:numId="3">
    <w:abstractNumId w:val="5"/>
  </w:num>
  <w:num w:numId="4">
    <w:abstractNumId w:val="30"/>
  </w:num>
  <w:num w:numId="5">
    <w:abstractNumId w:val="27"/>
  </w:num>
  <w:num w:numId="6">
    <w:abstractNumId w:val="15"/>
  </w:num>
  <w:num w:numId="7">
    <w:abstractNumId w:val="7"/>
  </w:num>
  <w:num w:numId="8">
    <w:abstractNumId w:val="10"/>
  </w:num>
  <w:num w:numId="9">
    <w:abstractNumId w:val="6"/>
  </w:num>
  <w:num w:numId="10">
    <w:abstractNumId w:val="37"/>
  </w:num>
  <w:num w:numId="11">
    <w:abstractNumId w:val="2"/>
  </w:num>
  <w:num w:numId="12">
    <w:abstractNumId w:val="25"/>
  </w:num>
  <w:num w:numId="13">
    <w:abstractNumId w:val="23"/>
  </w:num>
  <w:num w:numId="14">
    <w:abstractNumId w:val="19"/>
  </w:num>
  <w:num w:numId="15">
    <w:abstractNumId w:val="32"/>
  </w:num>
  <w:num w:numId="16">
    <w:abstractNumId w:val="3"/>
  </w:num>
  <w:num w:numId="17">
    <w:abstractNumId w:val="9"/>
  </w:num>
  <w:num w:numId="18">
    <w:abstractNumId w:val="28"/>
  </w:num>
  <w:num w:numId="19">
    <w:abstractNumId w:val="39"/>
  </w:num>
  <w:num w:numId="20">
    <w:abstractNumId w:val="17"/>
  </w:num>
  <w:num w:numId="21">
    <w:abstractNumId w:val="4"/>
  </w:num>
  <w:num w:numId="22">
    <w:abstractNumId w:val="16"/>
  </w:num>
  <w:num w:numId="23">
    <w:abstractNumId w:val="24"/>
  </w:num>
  <w:num w:numId="24">
    <w:abstractNumId w:val="13"/>
  </w:num>
  <w:num w:numId="25">
    <w:abstractNumId w:val="26"/>
  </w:num>
  <w:num w:numId="26">
    <w:abstractNumId w:val="34"/>
  </w:num>
  <w:num w:numId="27">
    <w:abstractNumId w:val="1"/>
  </w:num>
  <w:num w:numId="28">
    <w:abstractNumId w:val="22"/>
  </w:num>
  <w:num w:numId="29">
    <w:abstractNumId w:val="38"/>
  </w:num>
  <w:num w:numId="30">
    <w:abstractNumId w:val="31"/>
  </w:num>
  <w:num w:numId="31">
    <w:abstractNumId w:val="0"/>
  </w:num>
  <w:num w:numId="32">
    <w:abstractNumId w:val="21"/>
  </w:num>
  <w:num w:numId="33">
    <w:abstractNumId w:val="18"/>
  </w:num>
  <w:num w:numId="34">
    <w:abstractNumId w:val="35"/>
  </w:num>
  <w:num w:numId="35">
    <w:abstractNumId w:val="12"/>
  </w:num>
  <w:num w:numId="36">
    <w:abstractNumId w:val="11"/>
  </w:num>
  <w:num w:numId="37">
    <w:abstractNumId w:val="29"/>
  </w:num>
  <w:num w:numId="38">
    <w:abstractNumId w:val="20"/>
  </w:num>
  <w:num w:numId="39">
    <w:abstractNumId w:val="36"/>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36A"/>
    <w:rsid w:val="00002B5E"/>
    <w:rsid w:val="00002C6C"/>
    <w:rsid w:val="00013408"/>
    <w:rsid w:val="0001662E"/>
    <w:rsid w:val="000170D7"/>
    <w:rsid w:val="000342C0"/>
    <w:rsid w:val="00035D50"/>
    <w:rsid w:val="00041671"/>
    <w:rsid w:val="00050D9B"/>
    <w:rsid w:val="00066FA1"/>
    <w:rsid w:val="00077855"/>
    <w:rsid w:val="0008171C"/>
    <w:rsid w:val="000A7CCD"/>
    <w:rsid w:val="000B19F8"/>
    <w:rsid w:val="000D10EB"/>
    <w:rsid w:val="001117D5"/>
    <w:rsid w:val="0014443A"/>
    <w:rsid w:val="00150E97"/>
    <w:rsid w:val="00150F1B"/>
    <w:rsid w:val="0015270F"/>
    <w:rsid w:val="00154CC6"/>
    <w:rsid w:val="0015732F"/>
    <w:rsid w:val="0016078B"/>
    <w:rsid w:val="00161411"/>
    <w:rsid w:val="0017267C"/>
    <w:rsid w:val="00173B0A"/>
    <w:rsid w:val="00173F05"/>
    <w:rsid w:val="00177CA8"/>
    <w:rsid w:val="00183BB3"/>
    <w:rsid w:val="0018531E"/>
    <w:rsid w:val="001853AF"/>
    <w:rsid w:val="0018620C"/>
    <w:rsid w:val="001A0ABB"/>
    <w:rsid w:val="001A2B70"/>
    <w:rsid w:val="001A48B4"/>
    <w:rsid w:val="001A4EEB"/>
    <w:rsid w:val="001A60EB"/>
    <w:rsid w:val="001B4522"/>
    <w:rsid w:val="001C0307"/>
    <w:rsid w:val="001D2C91"/>
    <w:rsid w:val="001D4CCB"/>
    <w:rsid w:val="001E014B"/>
    <w:rsid w:val="00203349"/>
    <w:rsid w:val="0021180A"/>
    <w:rsid w:val="0021391E"/>
    <w:rsid w:val="002211F7"/>
    <w:rsid w:val="002458DC"/>
    <w:rsid w:val="00245C79"/>
    <w:rsid w:val="0024724C"/>
    <w:rsid w:val="00250103"/>
    <w:rsid w:val="00257F54"/>
    <w:rsid w:val="002602F5"/>
    <w:rsid w:val="00264D9F"/>
    <w:rsid w:val="00266D4D"/>
    <w:rsid w:val="00272840"/>
    <w:rsid w:val="002769DC"/>
    <w:rsid w:val="00277A8A"/>
    <w:rsid w:val="002936ED"/>
    <w:rsid w:val="002B29DB"/>
    <w:rsid w:val="002B4FE3"/>
    <w:rsid w:val="002C3D6F"/>
    <w:rsid w:val="002F05ED"/>
    <w:rsid w:val="00311462"/>
    <w:rsid w:val="003139E1"/>
    <w:rsid w:val="003152BB"/>
    <w:rsid w:val="0032249F"/>
    <w:rsid w:val="00331D57"/>
    <w:rsid w:val="00363520"/>
    <w:rsid w:val="003655AB"/>
    <w:rsid w:val="00380C5A"/>
    <w:rsid w:val="00397DC5"/>
    <w:rsid w:val="003A225D"/>
    <w:rsid w:val="003A6E23"/>
    <w:rsid w:val="003A7C86"/>
    <w:rsid w:val="003B403B"/>
    <w:rsid w:val="003B5DB3"/>
    <w:rsid w:val="003C25C5"/>
    <w:rsid w:val="003C6E30"/>
    <w:rsid w:val="003E35E1"/>
    <w:rsid w:val="003F0641"/>
    <w:rsid w:val="003F2445"/>
    <w:rsid w:val="003F32CB"/>
    <w:rsid w:val="00402B32"/>
    <w:rsid w:val="00406F8D"/>
    <w:rsid w:val="004074BF"/>
    <w:rsid w:val="00416E6B"/>
    <w:rsid w:val="004234E2"/>
    <w:rsid w:val="00427FC2"/>
    <w:rsid w:val="004515DB"/>
    <w:rsid w:val="004524BF"/>
    <w:rsid w:val="00453F9A"/>
    <w:rsid w:val="004761E0"/>
    <w:rsid w:val="00482C1F"/>
    <w:rsid w:val="00493A6F"/>
    <w:rsid w:val="00495B1F"/>
    <w:rsid w:val="004A01DB"/>
    <w:rsid w:val="004A2AEB"/>
    <w:rsid w:val="004A5F3E"/>
    <w:rsid w:val="004B2DB4"/>
    <w:rsid w:val="004B40DE"/>
    <w:rsid w:val="004B58F1"/>
    <w:rsid w:val="004C6D6B"/>
    <w:rsid w:val="004D19C4"/>
    <w:rsid w:val="004E005F"/>
    <w:rsid w:val="004E2EE6"/>
    <w:rsid w:val="004F1166"/>
    <w:rsid w:val="004F125C"/>
    <w:rsid w:val="00514259"/>
    <w:rsid w:val="00521616"/>
    <w:rsid w:val="005405A8"/>
    <w:rsid w:val="0054125F"/>
    <w:rsid w:val="005466CC"/>
    <w:rsid w:val="0055228F"/>
    <w:rsid w:val="00554D42"/>
    <w:rsid w:val="0055515B"/>
    <w:rsid w:val="00563348"/>
    <w:rsid w:val="00563F21"/>
    <w:rsid w:val="00566949"/>
    <w:rsid w:val="00577EA7"/>
    <w:rsid w:val="00577EBB"/>
    <w:rsid w:val="0058187C"/>
    <w:rsid w:val="005944AA"/>
    <w:rsid w:val="00594524"/>
    <w:rsid w:val="005A58A5"/>
    <w:rsid w:val="005B3932"/>
    <w:rsid w:val="005C702B"/>
    <w:rsid w:val="005D0409"/>
    <w:rsid w:val="005E191F"/>
    <w:rsid w:val="005E3AC2"/>
    <w:rsid w:val="005E68A7"/>
    <w:rsid w:val="005F0B68"/>
    <w:rsid w:val="005F1614"/>
    <w:rsid w:val="005F7533"/>
    <w:rsid w:val="005F76D2"/>
    <w:rsid w:val="00600B34"/>
    <w:rsid w:val="00631B1E"/>
    <w:rsid w:val="00633C09"/>
    <w:rsid w:val="006429B1"/>
    <w:rsid w:val="00642E5C"/>
    <w:rsid w:val="00643552"/>
    <w:rsid w:val="006465BF"/>
    <w:rsid w:val="00646DF0"/>
    <w:rsid w:val="0065116E"/>
    <w:rsid w:val="00651AE6"/>
    <w:rsid w:val="00653911"/>
    <w:rsid w:val="00653A4E"/>
    <w:rsid w:val="00654563"/>
    <w:rsid w:val="00655E89"/>
    <w:rsid w:val="00656168"/>
    <w:rsid w:val="00661ED6"/>
    <w:rsid w:val="00665BA9"/>
    <w:rsid w:val="00683049"/>
    <w:rsid w:val="0069523E"/>
    <w:rsid w:val="006A0C48"/>
    <w:rsid w:val="006B0112"/>
    <w:rsid w:val="006C3768"/>
    <w:rsid w:val="006C7F2F"/>
    <w:rsid w:val="006D3D3B"/>
    <w:rsid w:val="00714B12"/>
    <w:rsid w:val="00716B77"/>
    <w:rsid w:val="0072494B"/>
    <w:rsid w:val="00733837"/>
    <w:rsid w:val="00736999"/>
    <w:rsid w:val="0074136A"/>
    <w:rsid w:val="007567D6"/>
    <w:rsid w:val="00767F9C"/>
    <w:rsid w:val="0077448B"/>
    <w:rsid w:val="007811E0"/>
    <w:rsid w:val="007A09C7"/>
    <w:rsid w:val="007A363C"/>
    <w:rsid w:val="007A4AC9"/>
    <w:rsid w:val="007B7E7A"/>
    <w:rsid w:val="007D2992"/>
    <w:rsid w:val="007D6FB7"/>
    <w:rsid w:val="007D7CCF"/>
    <w:rsid w:val="007E10F3"/>
    <w:rsid w:val="007E6774"/>
    <w:rsid w:val="007F4943"/>
    <w:rsid w:val="0080639D"/>
    <w:rsid w:val="00806FB9"/>
    <w:rsid w:val="00807658"/>
    <w:rsid w:val="008106C2"/>
    <w:rsid w:val="0082622D"/>
    <w:rsid w:val="00847773"/>
    <w:rsid w:val="0085537D"/>
    <w:rsid w:val="0088223A"/>
    <w:rsid w:val="00896936"/>
    <w:rsid w:val="008B5F2B"/>
    <w:rsid w:val="008C48C8"/>
    <w:rsid w:val="008C6EF0"/>
    <w:rsid w:val="008D5DD3"/>
    <w:rsid w:val="008F479B"/>
    <w:rsid w:val="0090105A"/>
    <w:rsid w:val="00901D2D"/>
    <w:rsid w:val="0091268F"/>
    <w:rsid w:val="00914E37"/>
    <w:rsid w:val="00925311"/>
    <w:rsid w:val="00930B16"/>
    <w:rsid w:val="0093195A"/>
    <w:rsid w:val="009366B5"/>
    <w:rsid w:val="0095677C"/>
    <w:rsid w:val="009711D4"/>
    <w:rsid w:val="009726F3"/>
    <w:rsid w:val="00987323"/>
    <w:rsid w:val="009A089B"/>
    <w:rsid w:val="009A2021"/>
    <w:rsid w:val="009A2F6D"/>
    <w:rsid w:val="009B6A21"/>
    <w:rsid w:val="009D2D05"/>
    <w:rsid w:val="009D540C"/>
    <w:rsid w:val="009D771B"/>
    <w:rsid w:val="009E06CA"/>
    <w:rsid w:val="009E55DA"/>
    <w:rsid w:val="009F50A0"/>
    <w:rsid w:val="00A01C87"/>
    <w:rsid w:val="00A032C1"/>
    <w:rsid w:val="00A060F8"/>
    <w:rsid w:val="00A07D6C"/>
    <w:rsid w:val="00A10DF9"/>
    <w:rsid w:val="00A14C64"/>
    <w:rsid w:val="00A30864"/>
    <w:rsid w:val="00A30ADA"/>
    <w:rsid w:val="00A352BE"/>
    <w:rsid w:val="00A35345"/>
    <w:rsid w:val="00A37B90"/>
    <w:rsid w:val="00A414FC"/>
    <w:rsid w:val="00A620F1"/>
    <w:rsid w:val="00A678ED"/>
    <w:rsid w:val="00A7345C"/>
    <w:rsid w:val="00A77E0E"/>
    <w:rsid w:val="00A82158"/>
    <w:rsid w:val="00A82B48"/>
    <w:rsid w:val="00A929EC"/>
    <w:rsid w:val="00AA39CF"/>
    <w:rsid w:val="00AA7C1D"/>
    <w:rsid w:val="00AB58A8"/>
    <w:rsid w:val="00AB7C92"/>
    <w:rsid w:val="00AC0E63"/>
    <w:rsid w:val="00AD34A6"/>
    <w:rsid w:val="00AD36D4"/>
    <w:rsid w:val="00AD6F79"/>
    <w:rsid w:val="00AE0A09"/>
    <w:rsid w:val="00AF3AAB"/>
    <w:rsid w:val="00AF4251"/>
    <w:rsid w:val="00AF582B"/>
    <w:rsid w:val="00B02695"/>
    <w:rsid w:val="00B208CE"/>
    <w:rsid w:val="00B216B2"/>
    <w:rsid w:val="00B63218"/>
    <w:rsid w:val="00B71D0F"/>
    <w:rsid w:val="00B74E2D"/>
    <w:rsid w:val="00BB2495"/>
    <w:rsid w:val="00BB2A02"/>
    <w:rsid w:val="00BB7F30"/>
    <w:rsid w:val="00BC68C8"/>
    <w:rsid w:val="00BD4FA1"/>
    <w:rsid w:val="00BE4531"/>
    <w:rsid w:val="00BE4E3F"/>
    <w:rsid w:val="00BE6613"/>
    <w:rsid w:val="00C04A8E"/>
    <w:rsid w:val="00C07DD4"/>
    <w:rsid w:val="00C2403A"/>
    <w:rsid w:val="00C25D32"/>
    <w:rsid w:val="00C33067"/>
    <w:rsid w:val="00C3466A"/>
    <w:rsid w:val="00C523B3"/>
    <w:rsid w:val="00C83A69"/>
    <w:rsid w:val="00C934A5"/>
    <w:rsid w:val="00C96B1F"/>
    <w:rsid w:val="00CA418C"/>
    <w:rsid w:val="00CB24BB"/>
    <w:rsid w:val="00CC1160"/>
    <w:rsid w:val="00CC2841"/>
    <w:rsid w:val="00CD189F"/>
    <w:rsid w:val="00CD206D"/>
    <w:rsid w:val="00CE010B"/>
    <w:rsid w:val="00CE2FC1"/>
    <w:rsid w:val="00CF180F"/>
    <w:rsid w:val="00D12AFC"/>
    <w:rsid w:val="00D268A1"/>
    <w:rsid w:val="00D26AAA"/>
    <w:rsid w:val="00D41B64"/>
    <w:rsid w:val="00D46F0E"/>
    <w:rsid w:val="00D52B1C"/>
    <w:rsid w:val="00D5589C"/>
    <w:rsid w:val="00D567A6"/>
    <w:rsid w:val="00D617DB"/>
    <w:rsid w:val="00D632B2"/>
    <w:rsid w:val="00D70916"/>
    <w:rsid w:val="00D86564"/>
    <w:rsid w:val="00D87502"/>
    <w:rsid w:val="00DA7731"/>
    <w:rsid w:val="00DB5B60"/>
    <w:rsid w:val="00DC51DA"/>
    <w:rsid w:val="00DE3C52"/>
    <w:rsid w:val="00DF0471"/>
    <w:rsid w:val="00DF1983"/>
    <w:rsid w:val="00E05C2A"/>
    <w:rsid w:val="00E12282"/>
    <w:rsid w:val="00E14CBF"/>
    <w:rsid w:val="00E163B8"/>
    <w:rsid w:val="00E25269"/>
    <w:rsid w:val="00E30A2B"/>
    <w:rsid w:val="00E31B06"/>
    <w:rsid w:val="00E54860"/>
    <w:rsid w:val="00E60309"/>
    <w:rsid w:val="00E638A3"/>
    <w:rsid w:val="00E733EA"/>
    <w:rsid w:val="00E74D00"/>
    <w:rsid w:val="00E872C0"/>
    <w:rsid w:val="00ED30FA"/>
    <w:rsid w:val="00ED3B2E"/>
    <w:rsid w:val="00EE05B9"/>
    <w:rsid w:val="00EE5485"/>
    <w:rsid w:val="00EE661A"/>
    <w:rsid w:val="00EE6E9D"/>
    <w:rsid w:val="00EE775F"/>
    <w:rsid w:val="00EF4B4D"/>
    <w:rsid w:val="00EF64B0"/>
    <w:rsid w:val="00F001E8"/>
    <w:rsid w:val="00F11B52"/>
    <w:rsid w:val="00F13290"/>
    <w:rsid w:val="00F13860"/>
    <w:rsid w:val="00F151EA"/>
    <w:rsid w:val="00F34FB4"/>
    <w:rsid w:val="00F436B0"/>
    <w:rsid w:val="00F64623"/>
    <w:rsid w:val="00F748E5"/>
    <w:rsid w:val="00F76A9B"/>
    <w:rsid w:val="00F76AD4"/>
    <w:rsid w:val="00FA7E7D"/>
    <w:rsid w:val="00FA7FF5"/>
    <w:rsid w:val="00FB0096"/>
    <w:rsid w:val="00FB5266"/>
    <w:rsid w:val="00FC1A52"/>
    <w:rsid w:val="00FC7E82"/>
    <w:rsid w:val="00FD238E"/>
    <w:rsid w:val="00FE3056"/>
    <w:rsid w:val="00FE7325"/>
    <w:rsid w:val="00FF2C1E"/>
    <w:rsid w:val="00FF3533"/>
    <w:rsid w:val="00FF44CB"/>
    <w:rsid w:val="00FF6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4A72"/>
  <w15:chartTrackingRefBased/>
  <w15:docId w15:val="{82BEE66D-A115-4180-9B3A-5596EECD0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36A"/>
    <w:rPr>
      <w:rFonts w:ascii="Times New Roman" w:eastAsia="Times New Roman" w:hAnsi="Times New Roman" w:cs="Times New Roman"/>
      <w:sz w:val="20"/>
      <w:szCs w:val="20"/>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Footer">
    <w:name w:val="footer"/>
    <w:basedOn w:val="Normal"/>
    <w:link w:val="FooterChar"/>
    <w:uiPriority w:val="99"/>
    <w:rsid w:val="0074136A"/>
    <w:pPr>
      <w:tabs>
        <w:tab w:val="center" w:pos="4320"/>
        <w:tab w:val="right" w:pos="8640"/>
      </w:tabs>
    </w:pPr>
  </w:style>
  <w:style w:type="character" w:customStyle="1" w:styleId="FooterChar">
    <w:name w:val="Footer Char"/>
    <w:basedOn w:val="DefaultParagraphFont"/>
    <w:link w:val="Footer"/>
    <w:uiPriority w:val="99"/>
    <w:rsid w:val="0074136A"/>
    <w:rPr>
      <w:rFonts w:ascii="Times New Roman" w:eastAsia="Times New Roman" w:hAnsi="Times New Roman" w:cs="Times New Roman"/>
      <w:sz w:val="20"/>
      <w:szCs w:val="20"/>
      <w:lang w:val="en-CA" w:eastAsia="en-CA"/>
    </w:rPr>
  </w:style>
  <w:style w:type="paragraph" w:styleId="ListParagraph">
    <w:name w:val="List Paragraph"/>
    <w:basedOn w:val="Normal"/>
    <w:uiPriority w:val="34"/>
    <w:qFormat/>
    <w:rsid w:val="0074136A"/>
    <w:pPr>
      <w:ind w:left="720"/>
    </w:pPr>
    <w:rPr>
      <w:rFonts w:eastAsiaTheme="minorHAnsi" w:cstheme="minorBidi"/>
      <w:szCs w:val="22"/>
    </w:rPr>
  </w:style>
  <w:style w:type="paragraph" w:styleId="NoSpacing">
    <w:name w:val="No Spacing"/>
    <w:link w:val="NoSpacingChar"/>
    <w:uiPriority w:val="1"/>
    <w:qFormat/>
    <w:rsid w:val="0074136A"/>
    <w:pPr>
      <w:jc w:val="both"/>
    </w:pPr>
    <w:rPr>
      <w:rFonts w:ascii="Times New Roman" w:eastAsia="Times New Roman" w:hAnsi="Times New Roman" w:cs="Times New Roman"/>
      <w:sz w:val="20"/>
      <w:szCs w:val="20"/>
      <w:lang w:val="en-CA" w:eastAsia="en-CA"/>
    </w:rPr>
  </w:style>
  <w:style w:type="character" w:customStyle="1" w:styleId="NoSpacingChar">
    <w:name w:val="No Spacing Char"/>
    <w:basedOn w:val="DefaultParagraphFont"/>
    <w:link w:val="NoSpacing"/>
    <w:uiPriority w:val="1"/>
    <w:rsid w:val="0074136A"/>
    <w:rPr>
      <w:rFonts w:ascii="Times New Roman" w:eastAsia="Times New Roman" w:hAnsi="Times New Roman" w:cs="Times New Roman"/>
      <w:sz w:val="20"/>
      <w:szCs w:val="20"/>
      <w:lang w:val="en-CA" w:eastAsia="en-CA"/>
    </w:rPr>
  </w:style>
  <w:style w:type="paragraph" w:styleId="Header">
    <w:name w:val="header"/>
    <w:basedOn w:val="Normal"/>
    <w:link w:val="HeaderChar"/>
    <w:uiPriority w:val="99"/>
    <w:unhideWhenUsed/>
    <w:rsid w:val="0074136A"/>
    <w:pPr>
      <w:tabs>
        <w:tab w:val="center" w:pos="4680"/>
        <w:tab w:val="right" w:pos="9360"/>
      </w:tabs>
    </w:pPr>
  </w:style>
  <w:style w:type="character" w:customStyle="1" w:styleId="HeaderChar">
    <w:name w:val="Header Char"/>
    <w:basedOn w:val="DefaultParagraphFont"/>
    <w:link w:val="Header"/>
    <w:uiPriority w:val="99"/>
    <w:rsid w:val="0074136A"/>
    <w:rPr>
      <w:rFonts w:ascii="Times New Roman" w:eastAsia="Times New Roman" w:hAnsi="Times New Roman" w:cs="Times New Roman"/>
      <w:sz w:val="20"/>
      <w:szCs w:val="20"/>
      <w:lang w:val="en-CA" w:eastAsia="en-CA"/>
    </w:rPr>
  </w:style>
  <w:style w:type="character" w:styleId="Hyperlink">
    <w:name w:val="Hyperlink"/>
    <w:basedOn w:val="DefaultParagraphFont"/>
    <w:uiPriority w:val="99"/>
    <w:unhideWhenUsed/>
    <w:rsid w:val="0074136A"/>
    <w:rPr>
      <w:color w:val="0563C1" w:themeColor="hyperlink"/>
      <w:u w:val="single"/>
    </w:rPr>
  </w:style>
  <w:style w:type="character" w:styleId="UnresolvedMention">
    <w:name w:val="Unresolved Mention"/>
    <w:basedOn w:val="DefaultParagraphFont"/>
    <w:uiPriority w:val="99"/>
    <w:semiHidden/>
    <w:unhideWhenUsed/>
    <w:rsid w:val="0074136A"/>
    <w:rPr>
      <w:color w:val="605E5C"/>
      <w:shd w:val="clear" w:color="auto" w:fill="E1DFDD"/>
    </w:rPr>
  </w:style>
  <w:style w:type="table" w:styleId="TableGrid">
    <w:name w:val="Table Grid"/>
    <w:basedOn w:val="TableNormal"/>
    <w:uiPriority w:val="39"/>
    <w:rsid w:val="00AE0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10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0F3"/>
    <w:rPr>
      <w:rFonts w:ascii="Segoe UI" w:eastAsia="Times New Roman" w:hAnsi="Segoe UI" w:cs="Segoe UI"/>
      <w:sz w:val="18"/>
      <w:szCs w:val="18"/>
      <w:lang w:val="en-CA" w:eastAsia="en-CA"/>
    </w:rPr>
  </w:style>
  <w:style w:type="character" w:styleId="CommentReference">
    <w:name w:val="annotation reference"/>
    <w:basedOn w:val="DefaultParagraphFont"/>
    <w:uiPriority w:val="99"/>
    <w:semiHidden/>
    <w:unhideWhenUsed/>
    <w:rsid w:val="00B63218"/>
    <w:rPr>
      <w:sz w:val="16"/>
      <w:szCs w:val="16"/>
    </w:rPr>
  </w:style>
  <w:style w:type="paragraph" w:styleId="CommentText">
    <w:name w:val="annotation text"/>
    <w:basedOn w:val="Normal"/>
    <w:link w:val="CommentTextChar"/>
    <w:uiPriority w:val="99"/>
    <w:semiHidden/>
    <w:unhideWhenUsed/>
    <w:rsid w:val="00B63218"/>
  </w:style>
  <w:style w:type="character" w:customStyle="1" w:styleId="CommentTextChar">
    <w:name w:val="Comment Text Char"/>
    <w:basedOn w:val="DefaultParagraphFont"/>
    <w:link w:val="CommentText"/>
    <w:uiPriority w:val="99"/>
    <w:semiHidden/>
    <w:rsid w:val="00B63218"/>
    <w:rPr>
      <w:rFonts w:ascii="Times New Roman" w:eastAsia="Times New Roman" w:hAnsi="Times New Roman" w:cs="Times New Roman"/>
      <w:sz w:val="20"/>
      <w:szCs w:val="20"/>
      <w:lang w:val="en-CA" w:eastAsia="en-CA"/>
    </w:rPr>
  </w:style>
  <w:style w:type="paragraph" w:styleId="CommentSubject">
    <w:name w:val="annotation subject"/>
    <w:basedOn w:val="CommentText"/>
    <w:next w:val="CommentText"/>
    <w:link w:val="CommentSubjectChar"/>
    <w:uiPriority w:val="99"/>
    <w:semiHidden/>
    <w:unhideWhenUsed/>
    <w:rsid w:val="00B63218"/>
    <w:rPr>
      <w:b/>
      <w:bCs/>
    </w:rPr>
  </w:style>
  <w:style w:type="character" w:customStyle="1" w:styleId="CommentSubjectChar">
    <w:name w:val="Comment Subject Char"/>
    <w:basedOn w:val="CommentTextChar"/>
    <w:link w:val="CommentSubject"/>
    <w:uiPriority w:val="99"/>
    <w:semiHidden/>
    <w:rsid w:val="00B63218"/>
    <w:rPr>
      <w:rFonts w:ascii="Times New Roman" w:eastAsia="Times New Roman" w:hAnsi="Times New Roman" w:cs="Times New Roman"/>
      <w:b/>
      <w:bCs/>
      <w:sz w:val="20"/>
      <w:szCs w:val="20"/>
      <w:lang w:val="en-CA" w:eastAsia="en-CA"/>
    </w:rPr>
  </w:style>
  <w:style w:type="character" w:styleId="FollowedHyperlink">
    <w:name w:val="FollowedHyperlink"/>
    <w:basedOn w:val="DefaultParagraphFont"/>
    <w:uiPriority w:val="99"/>
    <w:semiHidden/>
    <w:unhideWhenUsed/>
    <w:rsid w:val="005F7533"/>
    <w:rPr>
      <w:color w:val="954F72" w:themeColor="followedHyperlink"/>
      <w:u w:val="single"/>
    </w:rPr>
  </w:style>
  <w:style w:type="table" w:customStyle="1" w:styleId="TableGrid1">
    <w:name w:val="Table Grid1"/>
    <w:basedOn w:val="TableNormal"/>
    <w:next w:val="TableGrid"/>
    <w:uiPriority w:val="59"/>
    <w:rsid w:val="003B403B"/>
    <w:pPr>
      <w:jc w:val="both"/>
    </w:pPr>
    <w:rPr>
      <w:rFonts w:ascii="Times New Roman" w:eastAsia="Times New Roman" w:hAnsi="Times New Roman"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14CBF"/>
  </w:style>
  <w:style w:type="character" w:customStyle="1" w:styleId="FootnoteTextChar">
    <w:name w:val="Footnote Text Char"/>
    <w:basedOn w:val="DefaultParagraphFont"/>
    <w:link w:val="FootnoteText"/>
    <w:uiPriority w:val="99"/>
    <w:semiHidden/>
    <w:rsid w:val="00E14CBF"/>
    <w:rPr>
      <w:rFonts w:ascii="Times New Roman" w:eastAsia="Times New Roman" w:hAnsi="Times New Roman" w:cs="Times New Roman"/>
      <w:sz w:val="20"/>
      <w:szCs w:val="20"/>
      <w:lang w:val="en-CA" w:eastAsia="en-CA"/>
    </w:rPr>
  </w:style>
  <w:style w:type="character" w:styleId="FootnoteReference">
    <w:name w:val="footnote reference"/>
    <w:basedOn w:val="DefaultParagraphFont"/>
    <w:uiPriority w:val="99"/>
    <w:semiHidden/>
    <w:unhideWhenUsed/>
    <w:rsid w:val="00E14C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F76E8-9F0F-4379-843D-C2D108360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2089</Words>
  <Characters>11910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Chadwin Smith</cp:lastModifiedBy>
  <cp:revision>141</cp:revision>
  <dcterms:created xsi:type="dcterms:W3CDTF">2021-01-28T18:53:00Z</dcterms:created>
  <dcterms:modified xsi:type="dcterms:W3CDTF">2021-02-05T18:38:00Z</dcterms:modified>
</cp:coreProperties>
</file>